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F3B85" w14:textId="1665008F" w:rsidR="00E90E49" w:rsidRPr="00461A86" w:rsidRDefault="00E90E49" w:rsidP="0023509C">
      <w:pPr>
        <w:pStyle w:val="3GPPHeader"/>
        <w:spacing w:after="0"/>
        <w:jc w:val="both"/>
        <w:rPr>
          <w:sz w:val="32"/>
          <w:szCs w:val="32"/>
          <w:highlight w:val="yellow"/>
        </w:rPr>
      </w:pPr>
      <w:r w:rsidRPr="00461A86">
        <w:rPr>
          <w:sz w:val="28"/>
        </w:rPr>
        <w:t>3GPP TSG-RAN WG</w:t>
      </w:r>
      <w:r w:rsidR="008F1C4E" w:rsidRPr="00461A86">
        <w:rPr>
          <w:sz w:val="28"/>
        </w:rPr>
        <w:t>1</w:t>
      </w:r>
      <w:r w:rsidRPr="00461A86">
        <w:rPr>
          <w:sz w:val="28"/>
        </w:rPr>
        <w:t xml:space="preserve"> </w:t>
      </w:r>
      <w:r w:rsidR="008F1C4E" w:rsidRPr="00461A86">
        <w:rPr>
          <w:sz w:val="28"/>
        </w:rPr>
        <w:t xml:space="preserve">Meeting </w:t>
      </w:r>
      <w:r w:rsidRPr="00461A86">
        <w:rPr>
          <w:sz w:val="28"/>
        </w:rPr>
        <w:t>#</w:t>
      </w:r>
      <w:r w:rsidR="005D648A" w:rsidRPr="00461A86">
        <w:rPr>
          <w:sz w:val="28"/>
        </w:rPr>
        <w:t>10</w:t>
      </w:r>
      <w:r w:rsidR="007E15E6" w:rsidRPr="00461A86">
        <w:rPr>
          <w:sz w:val="28"/>
        </w:rPr>
        <w:t>1</w:t>
      </w:r>
      <w:r w:rsidR="005D648A" w:rsidRPr="00461A86">
        <w:rPr>
          <w:sz w:val="28"/>
        </w:rPr>
        <w:t>-e</w:t>
      </w:r>
      <w:r w:rsidRPr="00461A86">
        <w:tab/>
      </w:r>
      <w:r w:rsidR="00091557" w:rsidRPr="00461A86">
        <w:rPr>
          <w:sz w:val="32"/>
          <w:szCs w:val="32"/>
        </w:rPr>
        <w:t>R</w:t>
      </w:r>
      <w:r w:rsidR="008F1C4E" w:rsidRPr="00461A86">
        <w:rPr>
          <w:sz w:val="32"/>
          <w:szCs w:val="32"/>
        </w:rPr>
        <w:t>1</w:t>
      </w:r>
      <w:r w:rsidR="00091557" w:rsidRPr="00461A86">
        <w:rPr>
          <w:sz w:val="32"/>
          <w:szCs w:val="32"/>
        </w:rPr>
        <w:t>-</w:t>
      </w:r>
      <w:r w:rsidR="0093603D" w:rsidRPr="00461A86">
        <w:rPr>
          <w:sz w:val="32"/>
          <w:szCs w:val="32"/>
        </w:rPr>
        <w:t>200</w:t>
      </w:r>
      <w:r w:rsidR="008143C3">
        <w:rPr>
          <w:sz w:val="32"/>
          <w:szCs w:val="32"/>
        </w:rPr>
        <w:t>4585</w:t>
      </w:r>
    </w:p>
    <w:p w14:paraId="211B4A1D" w14:textId="76348DF1" w:rsidR="00E90E49" w:rsidRPr="00461A86" w:rsidRDefault="005D648A" w:rsidP="0023509C">
      <w:pPr>
        <w:pStyle w:val="3GPPHeader"/>
        <w:jc w:val="both"/>
        <w:rPr>
          <w:sz w:val="28"/>
        </w:rPr>
      </w:pPr>
      <w:r w:rsidRPr="00461A86">
        <w:rPr>
          <w:sz w:val="28"/>
        </w:rPr>
        <w:t>e</w:t>
      </w:r>
      <w:r w:rsidR="00225956">
        <w:rPr>
          <w:sz w:val="28"/>
        </w:rPr>
        <w:t>-</w:t>
      </w:r>
      <w:r w:rsidRPr="00461A86">
        <w:rPr>
          <w:sz w:val="28"/>
        </w:rPr>
        <w:t>Meeting</w:t>
      </w:r>
      <w:r w:rsidR="0027144F" w:rsidRPr="00461A86">
        <w:rPr>
          <w:sz w:val="28"/>
        </w:rPr>
        <w:t xml:space="preserve">, </w:t>
      </w:r>
      <w:r w:rsidR="007E15E6" w:rsidRPr="00461A86">
        <w:rPr>
          <w:sz w:val="28"/>
        </w:rPr>
        <w:t>May</w:t>
      </w:r>
      <w:r w:rsidRPr="00461A86">
        <w:rPr>
          <w:sz w:val="28"/>
        </w:rPr>
        <w:t xml:space="preserve"> 2</w:t>
      </w:r>
      <w:r w:rsidR="007E15E6" w:rsidRPr="00461A86">
        <w:rPr>
          <w:sz w:val="28"/>
        </w:rPr>
        <w:t>5</w:t>
      </w:r>
      <w:r w:rsidRPr="00461A86">
        <w:rPr>
          <w:sz w:val="28"/>
          <w:vertAlign w:val="superscript"/>
        </w:rPr>
        <w:t>th</w:t>
      </w:r>
      <w:r w:rsidRPr="00461A86">
        <w:rPr>
          <w:sz w:val="28"/>
        </w:rPr>
        <w:t xml:space="preserve"> </w:t>
      </w:r>
      <w:r w:rsidR="001D53E7" w:rsidRPr="00461A86">
        <w:rPr>
          <w:sz w:val="28"/>
        </w:rPr>
        <w:t xml:space="preserve">– </w:t>
      </w:r>
      <w:r w:rsidR="007E15E6" w:rsidRPr="00461A86">
        <w:rPr>
          <w:sz w:val="28"/>
        </w:rPr>
        <w:t>June 5</w:t>
      </w:r>
      <w:r w:rsidR="00183F83" w:rsidRPr="00461A86">
        <w:rPr>
          <w:sz w:val="28"/>
          <w:vertAlign w:val="superscript"/>
        </w:rPr>
        <w:t>th</w:t>
      </w:r>
      <w:r w:rsidR="00077892" w:rsidRPr="00461A86">
        <w:rPr>
          <w:sz w:val="28"/>
        </w:rPr>
        <w:t>, 2020</w:t>
      </w:r>
    </w:p>
    <w:p w14:paraId="2EF70A7C" w14:textId="77777777" w:rsidR="00E90E49" w:rsidRPr="00461A86" w:rsidRDefault="00E90E49" w:rsidP="0023509C">
      <w:pPr>
        <w:pStyle w:val="3GPPHeader"/>
        <w:jc w:val="both"/>
      </w:pPr>
    </w:p>
    <w:p w14:paraId="565A099E" w14:textId="410CAE56" w:rsidR="00E90E49" w:rsidRPr="004E1DF4" w:rsidRDefault="00E90E49" w:rsidP="0023509C">
      <w:pPr>
        <w:pStyle w:val="3GPPHeader"/>
        <w:jc w:val="both"/>
        <w:rPr>
          <w:sz w:val="24"/>
          <w:szCs w:val="24"/>
        </w:rPr>
      </w:pPr>
      <w:r w:rsidRPr="004E1DF4">
        <w:rPr>
          <w:sz w:val="24"/>
          <w:szCs w:val="24"/>
        </w:rPr>
        <w:t>Agenda Item:</w:t>
      </w:r>
      <w:r w:rsidRPr="004E1DF4">
        <w:rPr>
          <w:sz w:val="24"/>
          <w:szCs w:val="24"/>
        </w:rPr>
        <w:tab/>
      </w:r>
      <w:r w:rsidR="005D648A" w:rsidRPr="004E1DF4">
        <w:rPr>
          <w:sz w:val="24"/>
          <w:szCs w:val="24"/>
        </w:rPr>
        <w:t>7.2.</w:t>
      </w:r>
      <w:r w:rsidR="005B56CB" w:rsidRPr="004E1DF4">
        <w:rPr>
          <w:sz w:val="24"/>
          <w:szCs w:val="24"/>
        </w:rPr>
        <w:t>11</w:t>
      </w:r>
      <w:r w:rsidR="005D648A" w:rsidRPr="004E1DF4">
        <w:rPr>
          <w:sz w:val="24"/>
          <w:szCs w:val="24"/>
        </w:rPr>
        <w:t>.</w:t>
      </w:r>
      <w:r w:rsidR="005B56CB" w:rsidRPr="004E1DF4">
        <w:rPr>
          <w:sz w:val="24"/>
          <w:szCs w:val="24"/>
        </w:rPr>
        <w:t>3</w:t>
      </w:r>
    </w:p>
    <w:p w14:paraId="572FD2AE" w14:textId="77777777" w:rsidR="00E90E49" w:rsidRPr="004E1DF4" w:rsidRDefault="003D3C45" w:rsidP="0023509C">
      <w:pPr>
        <w:pStyle w:val="3GPPHeader"/>
        <w:jc w:val="both"/>
        <w:rPr>
          <w:sz w:val="24"/>
          <w:szCs w:val="24"/>
        </w:rPr>
      </w:pPr>
      <w:r w:rsidRPr="004E1DF4">
        <w:rPr>
          <w:sz w:val="24"/>
          <w:szCs w:val="24"/>
        </w:rPr>
        <w:t>Source:</w:t>
      </w:r>
      <w:r w:rsidR="00E90E49" w:rsidRPr="004E1DF4">
        <w:rPr>
          <w:sz w:val="24"/>
          <w:szCs w:val="24"/>
        </w:rPr>
        <w:tab/>
      </w:r>
      <w:r w:rsidR="00F64C2B" w:rsidRPr="004E1DF4">
        <w:rPr>
          <w:sz w:val="24"/>
          <w:szCs w:val="24"/>
        </w:rPr>
        <w:t>Ericsson</w:t>
      </w:r>
    </w:p>
    <w:p w14:paraId="60B246B5" w14:textId="2547D28D" w:rsidR="00E90E49" w:rsidRPr="004E1DF4" w:rsidRDefault="003D3C45" w:rsidP="0023509C">
      <w:pPr>
        <w:pStyle w:val="3GPPHeader"/>
        <w:jc w:val="both"/>
        <w:rPr>
          <w:sz w:val="24"/>
          <w:szCs w:val="24"/>
          <w:highlight w:val="yellow"/>
        </w:rPr>
      </w:pPr>
      <w:r w:rsidRPr="004E1DF4">
        <w:rPr>
          <w:sz w:val="24"/>
          <w:szCs w:val="24"/>
        </w:rPr>
        <w:t>Title:</w:t>
      </w:r>
      <w:r w:rsidR="00E90E49" w:rsidRPr="004E1DF4">
        <w:rPr>
          <w:sz w:val="24"/>
          <w:szCs w:val="24"/>
        </w:rPr>
        <w:tab/>
      </w:r>
      <w:r w:rsidR="007E15E6" w:rsidRPr="004E1DF4">
        <w:rPr>
          <w:sz w:val="24"/>
          <w:szCs w:val="24"/>
        </w:rPr>
        <w:t>UE features for IAB-MTs</w:t>
      </w:r>
      <w:bookmarkStart w:id="0" w:name="_GoBack"/>
      <w:bookmarkEnd w:id="0"/>
    </w:p>
    <w:p w14:paraId="2A5AF6A1" w14:textId="79B45AB8" w:rsidR="00AD5E72" w:rsidRPr="004E1DF4" w:rsidRDefault="00E90E49" w:rsidP="0023509C">
      <w:pPr>
        <w:pStyle w:val="3GPPHeader"/>
        <w:jc w:val="both"/>
        <w:rPr>
          <w:sz w:val="24"/>
          <w:szCs w:val="24"/>
        </w:rPr>
      </w:pPr>
      <w:r w:rsidRPr="004E1DF4">
        <w:rPr>
          <w:sz w:val="24"/>
          <w:szCs w:val="24"/>
        </w:rPr>
        <w:t>Document for:</w:t>
      </w:r>
      <w:r w:rsidRPr="004E1DF4">
        <w:rPr>
          <w:sz w:val="24"/>
          <w:szCs w:val="24"/>
        </w:rPr>
        <w:tab/>
        <w:t>Discussion, Decision</w:t>
      </w:r>
    </w:p>
    <w:p w14:paraId="170937C9" w14:textId="77777777" w:rsidR="00AD5E72" w:rsidRPr="00461A86" w:rsidRDefault="00AD5E72" w:rsidP="0023509C">
      <w:pPr>
        <w:pStyle w:val="3GPPHeader"/>
        <w:jc w:val="both"/>
      </w:pPr>
    </w:p>
    <w:p w14:paraId="21AEF13C" w14:textId="6E400DB6" w:rsidR="00E90E49" w:rsidRPr="00461A86" w:rsidRDefault="00E90E49" w:rsidP="0023509C">
      <w:pPr>
        <w:pStyle w:val="Heading1"/>
        <w:jc w:val="both"/>
        <w:rPr>
          <w:lang w:val="en-US"/>
        </w:rPr>
      </w:pPr>
      <w:r w:rsidRPr="00461A86">
        <w:rPr>
          <w:lang w:val="en-US"/>
        </w:rPr>
        <w:t>Introduction</w:t>
      </w:r>
    </w:p>
    <w:p w14:paraId="1633D250" w14:textId="57BD394A" w:rsidR="003A3A07" w:rsidRPr="00461A86" w:rsidRDefault="003A3A07" w:rsidP="0023509C">
      <w:pPr>
        <w:pStyle w:val="BodyText"/>
        <w:jc w:val="both"/>
        <w:rPr>
          <w:rFonts w:cs="Arial"/>
        </w:rPr>
      </w:pPr>
      <w:r w:rsidRPr="00461A86">
        <w:rPr>
          <w:rFonts w:cs="Arial"/>
        </w:rPr>
        <w:t>During RAN4 #93, there was agreement to create two MT</w:t>
      </w:r>
      <w:r w:rsidR="00F3058B" w:rsidRPr="00461A86">
        <w:rPr>
          <w:rFonts w:cs="Arial"/>
        </w:rPr>
        <w:t xml:space="preserve"> </w:t>
      </w:r>
      <w:r w:rsidRPr="00461A86">
        <w:rPr>
          <w:rFonts w:cs="Arial"/>
        </w:rPr>
        <w:t xml:space="preserve">classes targeting different deployment scenarios </w:t>
      </w:r>
      <w:r w:rsidR="00BF4010" w:rsidRPr="00461A86">
        <w:rPr>
          <w:rFonts w:cs="Arial"/>
        </w:rPr>
        <w:fldChar w:fldCharType="begin"/>
      </w:r>
      <w:r w:rsidR="00BF4010" w:rsidRPr="00461A86">
        <w:rPr>
          <w:rFonts w:cs="Arial"/>
        </w:rPr>
        <w:instrText xml:space="preserve"> REF _Ref32568894 \r \h </w:instrText>
      </w:r>
      <w:r w:rsidR="00D312D4" w:rsidRPr="00461A86">
        <w:rPr>
          <w:rFonts w:cs="Arial"/>
        </w:rPr>
        <w:instrText xml:space="preserve"> \* MERGEFORMAT </w:instrText>
      </w:r>
      <w:r w:rsidR="00BF4010" w:rsidRPr="00461A86">
        <w:rPr>
          <w:rFonts w:cs="Arial"/>
        </w:rPr>
      </w:r>
      <w:r w:rsidR="00BF4010" w:rsidRPr="00461A86">
        <w:rPr>
          <w:rFonts w:cs="Arial"/>
        </w:rPr>
        <w:fldChar w:fldCharType="separate"/>
      </w:r>
      <w:r w:rsidR="00CD33FB">
        <w:rPr>
          <w:rFonts w:cs="Arial"/>
        </w:rPr>
        <w:t>[1]</w:t>
      </w:r>
      <w:r w:rsidR="00BF4010" w:rsidRPr="00461A86">
        <w:rPr>
          <w:rFonts w:cs="Arial"/>
        </w:rPr>
        <w:fldChar w:fldCharType="end"/>
      </w:r>
      <w:r w:rsidRPr="00461A86">
        <w:rPr>
          <w:rFonts w:cs="Arial"/>
        </w:rPr>
        <w:t>:</w:t>
      </w:r>
    </w:p>
    <w:tbl>
      <w:tblPr>
        <w:tblStyle w:val="TableGrid"/>
        <w:tblW w:w="0" w:type="auto"/>
        <w:tblLook w:val="04A0" w:firstRow="1" w:lastRow="0" w:firstColumn="1" w:lastColumn="0" w:noHBand="0" w:noVBand="1"/>
      </w:tblPr>
      <w:tblGrid>
        <w:gridCol w:w="9629"/>
      </w:tblGrid>
      <w:tr w:rsidR="003A3A07" w:rsidRPr="00461A86" w14:paraId="08AB1B3B" w14:textId="77777777" w:rsidTr="002421E4">
        <w:tc>
          <w:tcPr>
            <w:tcW w:w="9629" w:type="dxa"/>
          </w:tcPr>
          <w:p w14:paraId="5D17F8AA" w14:textId="59857792" w:rsidR="003A3A07" w:rsidRPr="00461A86" w:rsidRDefault="003A3A07" w:rsidP="0023509C">
            <w:pPr>
              <w:spacing w:before="240"/>
              <w:jc w:val="both"/>
              <w:rPr>
                <w:b/>
                <w:lang w:eastAsia="ja-JP"/>
              </w:rPr>
            </w:pPr>
            <w:r w:rsidRPr="00461A86">
              <w:rPr>
                <w:b/>
                <w:lang w:eastAsia="ja-JP"/>
              </w:rPr>
              <w:t>Agreements</w:t>
            </w:r>
            <w:r w:rsidR="00633382" w:rsidRPr="00461A86">
              <w:rPr>
                <w:b/>
                <w:lang w:eastAsia="ja-JP"/>
              </w:rPr>
              <w:t>:</w:t>
            </w:r>
          </w:p>
          <w:p w14:paraId="7BAB7509" w14:textId="77777777" w:rsidR="003A3A07" w:rsidRPr="00461A86" w:rsidRDefault="003A3A07" w:rsidP="0023509C">
            <w:pPr>
              <w:jc w:val="both"/>
              <w:rPr>
                <w:bCs/>
                <w:lang w:eastAsia="ja-JP"/>
              </w:rPr>
            </w:pPr>
            <w:r w:rsidRPr="00461A86">
              <w:rPr>
                <w:bCs/>
                <w:highlight w:val="green"/>
                <w:lang w:eastAsia="ja-JP"/>
              </w:rPr>
              <w:t>IAB-DU follows the BS class, only definition of MT class is considered</w:t>
            </w:r>
          </w:p>
          <w:p w14:paraId="7BB5CDF5" w14:textId="77777777" w:rsidR="003A3A07" w:rsidRPr="00461A86" w:rsidRDefault="003A3A07" w:rsidP="0023509C">
            <w:pPr>
              <w:jc w:val="both"/>
              <w:rPr>
                <w:rFonts w:eastAsia="Calibri"/>
              </w:rPr>
            </w:pPr>
            <w:r w:rsidRPr="00461A86">
              <w:rPr>
                <w:bCs/>
                <w:lang w:eastAsia="ja-JP"/>
              </w:rPr>
              <w:t>MT definition to be split into 2 classes targeting the 2 Layout scenarios considered</w:t>
            </w:r>
          </w:p>
        </w:tc>
      </w:tr>
    </w:tbl>
    <w:p w14:paraId="38A2D91C" w14:textId="48390DDF" w:rsidR="008312CF" w:rsidRPr="00461A86" w:rsidRDefault="008312CF" w:rsidP="008312CF">
      <w:pPr>
        <w:pStyle w:val="BodyText"/>
        <w:spacing w:before="240"/>
        <w:jc w:val="both"/>
        <w:rPr>
          <w:rFonts w:cs="Arial"/>
        </w:rPr>
      </w:pPr>
      <w:r w:rsidRPr="00461A86">
        <w:rPr>
          <w:rFonts w:cs="Arial"/>
        </w:rPr>
        <w:t>From before, the wide area class has been defined. In RAN4</w:t>
      </w:r>
      <w:r w:rsidR="00DF3DDD" w:rsidRPr="00461A86">
        <w:rPr>
          <w:rFonts w:cs="Arial"/>
        </w:rPr>
        <w:t xml:space="preserve"> #94bis</w:t>
      </w:r>
      <w:r w:rsidRPr="00461A86">
        <w:rPr>
          <w:rFonts w:cs="Arial"/>
        </w:rPr>
        <w:t>, also the second class was agreed</w:t>
      </w:r>
      <w:r w:rsidR="00F151A1" w:rsidRPr="00461A86">
        <w:rPr>
          <w:rFonts w:eastAsia="Times New Roman"/>
        </w:rPr>
        <w:t xml:space="preserve"> [2]</w:t>
      </w:r>
      <w:r w:rsidRPr="00461A86">
        <w:rPr>
          <w:rFonts w:cs="Arial"/>
        </w:rPr>
        <w:t>.</w:t>
      </w:r>
    </w:p>
    <w:tbl>
      <w:tblPr>
        <w:tblStyle w:val="TableGrid"/>
        <w:tblW w:w="0" w:type="auto"/>
        <w:tblLook w:val="04A0" w:firstRow="1" w:lastRow="0" w:firstColumn="1" w:lastColumn="0" w:noHBand="0" w:noVBand="1"/>
      </w:tblPr>
      <w:tblGrid>
        <w:gridCol w:w="9629"/>
      </w:tblGrid>
      <w:tr w:rsidR="008312CF" w:rsidRPr="00461A86" w14:paraId="006F991C" w14:textId="77777777" w:rsidTr="003B735C">
        <w:tc>
          <w:tcPr>
            <w:tcW w:w="9629" w:type="dxa"/>
          </w:tcPr>
          <w:p w14:paraId="5A6FE535" w14:textId="77777777" w:rsidR="008312CF" w:rsidRPr="00461A86" w:rsidRDefault="008312CF" w:rsidP="003B735C">
            <w:pPr>
              <w:pStyle w:val="BodyText"/>
              <w:jc w:val="both"/>
            </w:pPr>
            <w:r w:rsidRPr="00461A86">
              <w:t xml:space="preserve">Introduce second IAB-MT class as “Local-Area” IAB-MT </w:t>
            </w:r>
          </w:p>
          <w:p w14:paraId="11B8FA86" w14:textId="77777777" w:rsidR="008312CF" w:rsidRPr="00461A86" w:rsidRDefault="008312CF" w:rsidP="003B735C">
            <w:pPr>
              <w:pStyle w:val="BodyText"/>
              <w:jc w:val="both"/>
            </w:pPr>
            <w:r w:rsidRPr="00461A86">
              <w:t>-</w:t>
            </w:r>
            <w:r w:rsidRPr="00461A86">
              <w:tab/>
              <w:t>The requirements can be discussed case by case; with above naming “Local-Area” for 2nd IAB-MT class, there is no indication the requirements will be automatically reused from local-area BS requirements</w:t>
            </w:r>
          </w:p>
        </w:tc>
      </w:tr>
    </w:tbl>
    <w:p w14:paraId="056026EE" w14:textId="259B0B88" w:rsidR="00BD0519" w:rsidRPr="00461A86" w:rsidRDefault="005C2948" w:rsidP="0023509C">
      <w:pPr>
        <w:pStyle w:val="BodyText"/>
        <w:spacing w:before="240"/>
        <w:jc w:val="both"/>
        <w:rPr>
          <w:rFonts w:cs="Arial"/>
        </w:rPr>
      </w:pPr>
      <w:r w:rsidRPr="00461A86">
        <w:rPr>
          <w:rFonts w:cs="Arial"/>
        </w:rPr>
        <w:t>Although its properties are still not entirely known, t</w:t>
      </w:r>
      <w:r w:rsidR="00BD0519" w:rsidRPr="00461A86">
        <w:rPr>
          <w:rFonts w:cs="Arial"/>
        </w:rPr>
        <w:t xml:space="preserve">here was a certain understanding in RAN4 #94bis discussions that </w:t>
      </w:r>
      <w:r w:rsidR="00BD0519" w:rsidRPr="00461A86">
        <w:rPr>
          <w:rFonts w:eastAsia="SimSun"/>
        </w:rPr>
        <w:t>the use case for Local-Area IAB-MT is for het</w:t>
      </w:r>
      <w:r w:rsidRPr="00461A86">
        <w:rPr>
          <w:rFonts w:eastAsia="SimSun"/>
        </w:rPr>
        <w:t>-</w:t>
      </w:r>
      <w:r w:rsidR="00BD0519" w:rsidRPr="00461A86">
        <w:rPr>
          <w:rFonts w:eastAsia="SimSun"/>
        </w:rPr>
        <w:t>net type deployment in urban areas with possibly unplanned cells</w:t>
      </w:r>
      <w:r w:rsidR="00F151A1" w:rsidRPr="00461A86">
        <w:rPr>
          <w:rFonts w:eastAsia="SimSun"/>
        </w:rPr>
        <w:t xml:space="preserve"> [2]</w:t>
      </w:r>
      <w:r w:rsidRPr="00461A86">
        <w:rPr>
          <w:rFonts w:eastAsia="SimSun"/>
        </w:rPr>
        <w:t>.</w:t>
      </w:r>
    </w:p>
    <w:p w14:paraId="49AC45C0" w14:textId="5E594BC8" w:rsidR="003A3A07" w:rsidRPr="00461A86" w:rsidRDefault="00474081" w:rsidP="0023509C">
      <w:pPr>
        <w:pStyle w:val="BodyText"/>
        <w:spacing w:before="240"/>
        <w:jc w:val="both"/>
        <w:rPr>
          <w:rFonts w:cs="Arial"/>
        </w:rPr>
      </w:pPr>
      <w:r w:rsidRPr="00461A86">
        <w:rPr>
          <w:rFonts w:cs="Arial"/>
        </w:rPr>
        <w:t xml:space="preserve">At the RAN plenary #86, there was a discussion on RRM </w:t>
      </w:r>
      <w:r w:rsidR="0060055E" w:rsidRPr="00461A86">
        <w:rPr>
          <w:rFonts w:cs="Arial"/>
        </w:rPr>
        <w:t>requirements,</w:t>
      </w:r>
      <w:r w:rsidRPr="00461A86">
        <w:rPr>
          <w:rFonts w:cs="Arial"/>
        </w:rPr>
        <w:t xml:space="preserve"> and it was agreed that in macro-type deployment scenarios, where the IAB</w:t>
      </w:r>
      <w:r w:rsidR="00F3058B" w:rsidRPr="00461A86">
        <w:rPr>
          <w:rFonts w:cs="Arial"/>
        </w:rPr>
        <w:t xml:space="preserve"> </w:t>
      </w:r>
      <w:r w:rsidRPr="00461A86">
        <w:rPr>
          <w:rFonts w:cs="Arial"/>
        </w:rPr>
        <w:t>node deployment is considered being planned, there is no need for RRM requirements.</w:t>
      </w:r>
      <w:r w:rsidR="00395BC8" w:rsidRPr="00461A86">
        <w:rPr>
          <w:rFonts w:cs="Arial"/>
        </w:rPr>
        <w:t xml:space="preserve"> </w:t>
      </w:r>
      <w:r w:rsidRPr="00461A86">
        <w:rPr>
          <w:rFonts w:cs="Arial"/>
        </w:rPr>
        <w:t xml:space="preserve">There was an understanding at </w:t>
      </w:r>
      <w:r w:rsidR="0060055E" w:rsidRPr="00461A86">
        <w:rPr>
          <w:rFonts w:cs="Arial"/>
        </w:rPr>
        <w:t>RAN #86</w:t>
      </w:r>
      <w:r w:rsidRPr="00461A86">
        <w:rPr>
          <w:rFonts w:cs="Arial"/>
        </w:rPr>
        <w:t xml:space="preserve"> that there would be two classes also for RRM; one BS-like and targeting macro-type BS scenarios and the other UE-like and targeting small cells.</w:t>
      </w:r>
      <w:r w:rsidR="0060055E" w:rsidRPr="00461A86">
        <w:rPr>
          <w:rFonts w:cs="Arial"/>
        </w:rPr>
        <w:t xml:space="preserve"> </w:t>
      </w:r>
      <w:r w:rsidRPr="00461A86">
        <w:rPr>
          <w:rFonts w:cs="Arial"/>
        </w:rPr>
        <w:t>The document on Proposed Way Forward on RRM Requirements</w:t>
      </w:r>
      <w:r w:rsidR="00BB13B2" w:rsidRPr="00461A86">
        <w:rPr>
          <w:rFonts w:cs="Arial"/>
        </w:rPr>
        <w:t>,</w:t>
      </w:r>
      <w:r w:rsidRPr="00461A86">
        <w:rPr>
          <w:rFonts w:cs="Arial"/>
        </w:rPr>
        <w:t xml:space="preserve"> </w:t>
      </w:r>
      <w:r w:rsidR="00BB13B2" w:rsidRPr="00461A86">
        <w:rPr>
          <w:rFonts w:cs="Arial"/>
        </w:rPr>
        <w:fldChar w:fldCharType="begin"/>
      </w:r>
      <w:r w:rsidR="00BB13B2" w:rsidRPr="00461A86">
        <w:rPr>
          <w:rFonts w:cs="Arial"/>
        </w:rPr>
        <w:instrText xml:space="preserve"> REF _Ref32568907 \r \h </w:instrText>
      </w:r>
      <w:r w:rsidR="00BB13B2" w:rsidRPr="00461A86">
        <w:rPr>
          <w:rFonts w:cs="Arial"/>
        </w:rPr>
      </w:r>
      <w:r w:rsidR="00BB13B2" w:rsidRPr="00461A86">
        <w:rPr>
          <w:rFonts w:cs="Arial"/>
        </w:rPr>
        <w:fldChar w:fldCharType="separate"/>
      </w:r>
      <w:r w:rsidR="00CD33FB">
        <w:rPr>
          <w:rFonts w:cs="Arial"/>
        </w:rPr>
        <w:t>[3]</w:t>
      </w:r>
      <w:r w:rsidR="00BB13B2" w:rsidRPr="00461A86">
        <w:rPr>
          <w:rFonts w:cs="Arial"/>
        </w:rPr>
        <w:fldChar w:fldCharType="end"/>
      </w:r>
      <w:r w:rsidR="00BB13B2" w:rsidRPr="00461A86">
        <w:rPr>
          <w:rFonts w:cs="Arial"/>
        </w:rPr>
        <w:t>,</w:t>
      </w:r>
      <w:r w:rsidRPr="00461A86">
        <w:rPr>
          <w:rFonts w:cs="Arial"/>
        </w:rPr>
        <w:t xml:space="preserve"> states about that:</w:t>
      </w:r>
    </w:p>
    <w:tbl>
      <w:tblPr>
        <w:tblStyle w:val="TableGrid"/>
        <w:tblW w:w="0" w:type="auto"/>
        <w:tblLook w:val="04A0" w:firstRow="1" w:lastRow="0" w:firstColumn="1" w:lastColumn="0" w:noHBand="0" w:noVBand="1"/>
      </w:tblPr>
      <w:tblGrid>
        <w:gridCol w:w="9629"/>
      </w:tblGrid>
      <w:tr w:rsidR="003A3A07" w:rsidRPr="00461A86" w14:paraId="13888D2E" w14:textId="77777777" w:rsidTr="002421E4">
        <w:tc>
          <w:tcPr>
            <w:tcW w:w="9629" w:type="dxa"/>
          </w:tcPr>
          <w:p w14:paraId="70FCBDD9" w14:textId="77777777" w:rsidR="003A3A07" w:rsidRPr="00461A86" w:rsidRDefault="003A3A07" w:rsidP="0023509C">
            <w:pPr>
              <w:numPr>
                <w:ilvl w:val="0"/>
                <w:numId w:val="24"/>
              </w:numPr>
              <w:overflowPunct w:val="0"/>
              <w:autoSpaceDE w:val="0"/>
              <w:autoSpaceDN w:val="0"/>
              <w:adjustRightInd w:val="0"/>
              <w:spacing w:before="240" w:after="120"/>
              <w:jc w:val="both"/>
              <w:textAlignment w:val="baseline"/>
              <w:rPr>
                <w:rFonts w:eastAsia="SimSun" w:cstheme="minorHAnsi"/>
                <w:bCs/>
                <w:lang w:eastAsia="ja-JP"/>
              </w:rPr>
            </w:pPr>
            <w:r w:rsidRPr="00461A86">
              <w:rPr>
                <w:rFonts w:eastAsia="SimSun" w:cstheme="minorHAnsi"/>
                <w:bCs/>
                <w:lang w:eastAsia="ja-JP"/>
              </w:rPr>
              <w:t>RAN4 will introduce RLM and BFD/BFR requirements for the MT targeting certain scenarios classes depending on RAN4 definition</w:t>
            </w:r>
          </w:p>
          <w:p w14:paraId="2B0C2BA3" w14:textId="77777777" w:rsidR="003A3A07" w:rsidRPr="00461A86" w:rsidRDefault="003A3A07" w:rsidP="0023509C">
            <w:pPr>
              <w:numPr>
                <w:ilvl w:val="1"/>
                <w:numId w:val="24"/>
              </w:numPr>
              <w:overflowPunct w:val="0"/>
              <w:autoSpaceDE w:val="0"/>
              <w:autoSpaceDN w:val="0"/>
              <w:adjustRightInd w:val="0"/>
              <w:spacing w:after="120"/>
              <w:jc w:val="both"/>
              <w:textAlignment w:val="baseline"/>
              <w:rPr>
                <w:rFonts w:eastAsia="SimSun" w:cstheme="minorHAnsi"/>
                <w:bCs/>
                <w:lang w:eastAsia="ja-JP"/>
              </w:rPr>
            </w:pPr>
            <w:r w:rsidRPr="00461A86">
              <w:rPr>
                <w:rFonts w:eastAsia="SimSun" w:cstheme="minorHAnsi"/>
                <w:bCs/>
                <w:lang w:eastAsia="ja-JP"/>
              </w:rPr>
              <w:t>Requirements will be defined for scenarios not targeting macro type of deployments. No requirements will be defined for scenarios targeting macro type of deployments:</w:t>
            </w:r>
          </w:p>
          <w:p w14:paraId="0CF2E528" w14:textId="77777777" w:rsidR="003A3A07" w:rsidRPr="00461A86" w:rsidRDefault="003A3A07" w:rsidP="0023509C">
            <w:pPr>
              <w:numPr>
                <w:ilvl w:val="2"/>
                <w:numId w:val="24"/>
              </w:numPr>
              <w:overflowPunct w:val="0"/>
              <w:autoSpaceDE w:val="0"/>
              <w:autoSpaceDN w:val="0"/>
              <w:adjustRightInd w:val="0"/>
              <w:spacing w:after="120"/>
              <w:jc w:val="both"/>
              <w:textAlignment w:val="baseline"/>
              <w:rPr>
                <w:rFonts w:eastAsia="Calibri" w:cstheme="minorHAnsi"/>
              </w:rPr>
            </w:pPr>
            <w:r w:rsidRPr="00461A86">
              <w:rPr>
                <w:rFonts w:eastAsia="SimSun" w:cstheme="minorHAnsi"/>
                <w:bCs/>
                <w:lang w:eastAsia="ja-JP"/>
              </w:rPr>
              <w:lastRenderedPageBreak/>
              <w:t xml:space="preserve">If multiple MT classes (e.g. macro type, </w:t>
            </w:r>
            <w:proofErr w:type="spellStart"/>
            <w:r w:rsidRPr="00461A86">
              <w:rPr>
                <w:rFonts w:eastAsia="SimSun" w:cstheme="minorHAnsi"/>
                <w:bCs/>
                <w:lang w:eastAsia="ja-JP"/>
              </w:rPr>
              <w:t>pico</w:t>
            </w:r>
            <w:proofErr w:type="spellEnd"/>
            <w:r w:rsidRPr="00461A86">
              <w:rPr>
                <w:rFonts w:eastAsia="SimSun" w:cstheme="minorHAnsi"/>
                <w:bCs/>
                <w:lang w:eastAsia="ja-JP"/>
              </w:rPr>
              <w:t xml:space="preserve"> type deployments) are defined, the requirements should be defined only for the MT classes not targeting macro type of deployment.</w:t>
            </w:r>
          </w:p>
          <w:p w14:paraId="5D4DFA4F" w14:textId="77777777" w:rsidR="003A3A07" w:rsidRPr="00461A86" w:rsidRDefault="003A3A07" w:rsidP="0023509C">
            <w:pPr>
              <w:numPr>
                <w:ilvl w:val="2"/>
                <w:numId w:val="24"/>
              </w:numPr>
              <w:overflowPunct w:val="0"/>
              <w:autoSpaceDE w:val="0"/>
              <w:autoSpaceDN w:val="0"/>
              <w:adjustRightInd w:val="0"/>
              <w:spacing w:after="120"/>
              <w:jc w:val="both"/>
              <w:textAlignment w:val="baseline"/>
              <w:rPr>
                <w:rFonts w:eastAsia="Calibri"/>
              </w:rPr>
            </w:pPr>
            <w:r w:rsidRPr="00461A86">
              <w:rPr>
                <w:rFonts w:eastAsia="SimSun" w:cstheme="minorHAnsi"/>
                <w:bCs/>
                <w:lang w:eastAsia="ja-JP"/>
              </w:rPr>
              <w:t>If a single MT class is defined, the requirements should be defined for the DU class not targeting DU macro type of deployment.</w:t>
            </w:r>
          </w:p>
        </w:tc>
      </w:tr>
    </w:tbl>
    <w:p w14:paraId="396E9ECA" w14:textId="3EDFF1D3" w:rsidR="007B123E" w:rsidRPr="00461A86" w:rsidRDefault="007B123E" w:rsidP="00E74720">
      <w:pPr>
        <w:pStyle w:val="BodyText"/>
        <w:spacing w:before="240"/>
        <w:jc w:val="both"/>
      </w:pPr>
      <w:r w:rsidRPr="00461A86">
        <w:lastRenderedPageBreak/>
        <w:t>In RAN#87, there was a discussion about the Release 15 UE features/capabilities which should also be mandatory for the IAB</w:t>
      </w:r>
      <w:r w:rsidR="00F3058B" w:rsidRPr="00461A86">
        <w:t xml:space="preserve">  </w:t>
      </w:r>
      <w:r w:rsidRPr="00461A86">
        <w:t>MT</w:t>
      </w:r>
      <w:r w:rsidR="00826F33" w:rsidRPr="00461A86">
        <w:t xml:space="preserve"> </w:t>
      </w:r>
      <w:r w:rsidR="00826F33" w:rsidRPr="00461A86">
        <w:rPr>
          <w:rFonts w:cs="Arial"/>
        </w:rPr>
        <w:fldChar w:fldCharType="begin"/>
      </w:r>
      <w:r w:rsidR="00826F33" w:rsidRPr="00461A86">
        <w:rPr>
          <w:rFonts w:cs="Arial"/>
        </w:rPr>
        <w:instrText xml:space="preserve"> REF _Ref37268926 \n \h </w:instrText>
      </w:r>
      <w:r w:rsidR="00FB56FB" w:rsidRPr="00461A86">
        <w:rPr>
          <w:rFonts w:cs="Arial"/>
        </w:rPr>
        <w:instrText xml:space="preserve"> \* MERGEFORMAT </w:instrText>
      </w:r>
      <w:r w:rsidR="00826F33" w:rsidRPr="00461A86">
        <w:rPr>
          <w:rFonts w:cs="Arial"/>
        </w:rPr>
      </w:r>
      <w:r w:rsidR="00826F33" w:rsidRPr="00461A86">
        <w:rPr>
          <w:rFonts w:cs="Arial"/>
        </w:rPr>
        <w:fldChar w:fldCharType="separate"/>
      </w:r>
      <w:r w:rsidR="00CD33FB">
        <w:rPr>
          <w:rFonts w:cs="Arial"/>
        </w:rPr>
        <w:t>[4]</w:t>
      </w:r>
      <w:r w:rsidR="00826F33" w:rsidRPr="00461A86">
        <w:rPr>
          <w:rFonts w:cs="Arial"/>
        </w:rPr>
        <w:fldChar w:fldCharType="end"/>
      </w:r>
      <w:r w:rsidRPr="00461A86">
        <w:t>.</w:t>
      </w:r>
      <w:r w:rsidR="00082892" w:rsidRPr="00461A86">
        <w:t xml:space="preserve"> </w:t>
      </w:r>
      <w:r w:rsidRPr="00461A86">
        <w:t xml:space="preserve">The outcome of the RAN plenary was the following: </w:t>
      </w:r>
    </w:p>
    <w:tbl>
      <w:tblPr>
        <w:tblStyle w:val="TableGrid"/>
        <w:tblW w:w="0" w:type="auto"/>
        <w:tblLook w:val="04A0" w:firstRow="1" w:lastRow="0" w:firstColumn="1" w:lastColumn="0" w:noHBand="0" w:noVBand="1"/>
      </w:tblPr>
      <w:tblGrid>
        <w:gridCol w:w="9629"/>
      </w:tblGrid>
      <w:tr w:rsidR="007B123E" w:rsidRPr="00461A86" w14:paraId="1449DB0D" w14:textId="77777777" w:rsidTr="00CD3D7E">
        <w:tc>
          <w:tcPr>
            <w:tcW w:w="9629" w:type="dxa"/>
          </w:tcPr>
          <w:p w14:paraId="63CE843F" w14:textId="77777777" w:rsidR="007B123E" w:rsidRPr="00461A86" w:rsidRDefault="007B123E" w:rsidP="007B123E">
            <w:pPr>
              <w:pStyle w:val="ListParagraph"/>
              <w:numPr>
                <w:ilvl w:val="0"/>
                <w:numId w:val="33"/>
              </w:numPr>
              <w:spacing w:before="240"/>
              <w:jc w:val="both"/>
              <w:rPr>
                <w:lang w:val="en-US"/>
              </w:rPr>
            </w:pPr>
            <w:r w:rsidRPr="00461A86">
              <w:rPr>
                <w:lang w:val="en-US"/>
              </w:rPr>
              <w:t>RAN WGs to investigate which of the mandatory Rel-15 UE features (as defined in TR 38.822) can be optional for basic operation of (and if found useful, for different classes of IAB-MTs as defined by RAN4).</w:t>
            </w:r>
          </w:p>
          <w:p w14:paraId="04B44F10" w14:textId="77777777" w:rsidR="007B123E" w:rsidRPr="00461A86" w:rsidRDefault="007B123E" w:rsidP="007B123E">
            <w:pPr>
              <w:pStyle w:val="ListParagraph"/>
              <w:numPr>
                <w:ilvl w:val="0"/>
                <w:numId w:val="33"/>
              </w:numPr>
              <w:spacing w:after="240"/>
              <w:jc w:val="both"/>
              <w:rPr>
                <w:lang w:val="en-US"/>
              </w:rPr>
            </w:pPr>
            <w:r w:rsidRPr="00461A86">
              <w:rPr>
                <w:lang w:val="en-US"/>
              </w:rPr>
              <w:t>RAN WGs should strive to minimize specification impact.</w:t>
            </w:r>
          </w:p>
        </w:tc>
      </w:tr>
    </w:tbl>
    <w:p w14:paraId="2E1166BF" w14:textId="40D99808" w:rsidR="007B123E" w:rsidRPr="00461A86" w:rsidRDefault="007B123E" w:rsidP="007B123E">
      <w:pPr>
        <w:pStyle w:val="BodyText"/>
        <w:spacing w:before="240"/>
        <w:jc w:val="both"/>
      </w:pPr>
      <w:r w:rsidRPr="00461A86">
        <w:t>On the other hand, it was not possible to agree a consensus on the following:</w:t>
      </w:r>
    </w:p>
    <w:tbl>
      <w:tblPr>
        <w:tblStyle w:val="TableGrid"/>
        <w:tblW w:w="0" w:type="auto"/>
        <w:tblLook w:val="04A0" w:firstRow="1" w:lastRow="0" w:firstColumn="1" w:lastColumn="0" w:noHBand="0" w:noVBand="1"/>
      </w:tblPr>
      <w:tblGrid>
        <w:gridCol w:w="9629"/>
      </w:tblGrid>
      <w:tr w:rsidR="000F01B2" w:rsidRPr="00461A86" w14:paraId="51B4C084" w14:textId="77777777" w:rsidTr="000F01B2">
        <w:tc>
          <w:tcPr>
            <w:tcW w:w="9629" w:type="dxa"/>
          </w:tcPr>
          <w:p w14:paraId="1E30D053" w14:textId="473D2F22" w:rsidR="000F01B2" w:rsidRPr="00461A86" w:rsidRDefault="000F01B2" w:rsidP="000F01B2">
            <w:pPr>
              <w:pStyle w:val="BodyText"/>
              <w:numPr>
                <w:ilvl w:val="0"/>
                <w:numId w:val="34"/>
              </w:numPr>
              <w:overflowPunct w:val="0"/>
              <w:autoSpaceDE w:val="0"/>
              <w:autoSpaceDN w:val="0"/>
              <w:adjustRightInd w:val="0"/>
              <w:spacing w:before="240" w:after="120"/>
              <w:jc w:val="both"/>
              <w:textAlignment w:val="baseline"/>
            </w:pPr>
            <w:r w:rsidRPr="00461A86">
              <w:t>IAB-MTs do not need to support all mandatory Rel-15 UE features (as defined in TR 38.822).</w:t>
            </w:r>
          </w:p>
        </w:tc>
      </w:tr>
    </w:tbl>
    <w:p w14:paraId="4811E4A9" w14:textId="756FDAD3" w:rsidR="007B123E" w:rsidRPr="00461A86" w:rsidRDefault="007B123E" w:rsidP="000F01B2">
      <w:pPr>
        <w:pStyle w:val="BodyText"/>
        <w:spacing w:before="240"/>
        <w:jc w:val="both"/>
      </w:pPr>
      <w:r w:rsidRPr="00461A86">
        <w:t xml:space="preserve">This implies that it cannot be assumed that </w:t>
      </w:r>
      <w:r w:rsidR="003447A5">
        <w:t>IAB-MT</w:t>
      </w:r>
      <w:r w:rsidRPr="00461A86">
        <w:t>s will or will not support all the mandatory Rel-15 UE features.</w:t>
      </w:r>
    </w:p>
    <w:p w14:paraId="309E8007" w14:textId="7D5C3FEC" w:rsidR="00984AAD" w:rsidRPr="00461A86" w:rsidRDefault="00984AAD" w:rsidP="000F01B2">
      <w:pPr>
        <w:pStyle w:val="BodyText"/>
        <w:spacing w:before="240"/>
        <w:jc w:val="both"/>
      </w:pPr>
      <w:r w:rsidRPr="00461A86">
        <w:t xml:space="preserve">In RAN1 #100bis, a working assumption was made regarding which </w:t>
      </w:r>
      <w:r w:rsidR="004F1202" w:rsidRPr="00461A86">
        <w:t>R</w:t>
      </w:r>
      <w:r w:rsidRPr="00461A86">
        <w:t xml:space="preserve">el-15 UE features that are mandatory for Rel-16 IAB nodes </w:t>
      </w:r>
      <w:r w:rsidR="00B43E74" w:rsidRPr="00461A86">
        <w:rPr>
          <w:highlight w:val="yellow"/>
        </w:rPr>
        <w:fldChar w:fldCharType="begin"/>
      </w:r>
      <w:r w:rsidR="00B43E74" w:rsidRPr="00461A86">
        <w:instrText xml:space="preserve"> REF _Ref40355996 \r \h </w:instrText>
      </w:r>
      <w:r w:rsidR="00B43E74" w:rsidRPr="00461A86">
        <w:rPr>
          <w:highlight w:val="yellow"/>
        </w:rPr>
      </w:r>
      <w:r w:rsidR="00B43E74" w:rsidRPr="00461A86">
        <w:rPr>
          <w:highlight w:val="yellow"/>
        </w:rPr>
        <w:fldChar w:fldCharType="separate"/>
      </w:r>
      <w:r w:rsidR="00CD33FB">
        <w:t>[5]</w:t>
      </w:r>
      <w:r w:rsidR="00B43E74" w:rsidRPr="00461A86">
        <w:rPr>
          <w:highlight w:val="yellow"/>
        </w:rPr>
        <w:fldChar w:fldCharType="end"/>
      </w:r>
      <w:r w:rsidRPr="00461A86">
        <w:t>.</w:t>
      </w:r>
    </w:p>
    <w:tbl>
      <w:tblPr>
        <w:tblStyle w:val="TableGrid"/>
        <w:tblW w:w="0" w:type="auto"/>
        <w:tblLook w:val="04A0" w:firstRow="1" w:lastRow="0" w:firstColumn="1" w:lastColumn="0" w:noHBand="0" w:noVBand="1"/>
      </w:tblPr>
      <w:tblGrid>
        <w:gridCol w:w="9629"/>
      </w:tblGrid>
      <w:tr w:rsidR="00984AAD" w:rsidRPr="00461A86" w14:paraId="40E30E54" w14:textId="77777777" w:rsidTr="00984AAD">
        <w:tc>
          <w:tcPr>
            <w:tcW w:w="9629" w:type="dxa"/>
          </w:tcPr>
          <w:p w14:paraId="61A9732C" w14:textId="77777777" w:rsidR="00984AAD" w:rsidRPr="00461A86" w:rsidRDefault="00984AAD" w:rsidP="00984AAD">
            <w:pPr>
              <w:rPr>
                <w:rFonts w:ascii="Calibri" w:hAnsi="Calibri"/>
                <w:highlight w:val="darkYellow"/>
              </w:rPr>
            </w:pPr>
            <w:r w:rsidRPr="00461A86">
              <w:rPr>
                <w:b/>
                <w:bCs/>
                <w:highlight w:val="darkYellow"/>
                <w:lang w:eastAsia="ko-KR"/>
              </w:rPr>
              <w:t xml:space="preserve">Working Assumption: </w:t>
            </w:r>
          </w:p>
          <w:p w14:paraId="3CB443D7" w14:textId="77777777" w:rsidR="00984AAD" w:rsidRPr="00461A86" w:rsidRDefault="00984AAD" w:rsidP="00984AAD">
            <w:pPr>
              <w:pStyle w:val="maintext"/>
              <w:numPr>
                <w:ilvl w:val="0"/>
                <w:numId w:val="35"/>
              </w:numPr>
              <w:ind w:firstLineChars="0"/>
              <w:rPr>
                <w:color w:val="000000"/>
                <w:lang w:val="en-US"/>
              </w:rPr>
            </w:pPr>
            <w:r w:rsidRPr="00461A86">
              <w:rPr>
                <w:rFonts w:ascii="Calibri" w:hAnsi="Calibri" w:cs="Calibri"/>
                <w:lang w:val="en-US"/>
              </w:rPr>
              <w:t>IAB-MTs s</w:t>
            </w:r>
            <w:r w:rsidRPr="00461A86">
              <w:rPr>
                <w:rFonts w:ascii="Calibri" w:hAnsi="Calibri" w:cs="Calibri"/>
                <w:color w:val="000000"/>
                <w:lang w:val="en-US"/>
              </w:rPr>
              <w:t>upport the following Rel. 15 layer-1 mandatory UE features (as defined in TR38.822)</w:t>
            </w:r>
            <w:r w:rsidRPr="00461A86">
              <w:rPr>
                <w:rFonts w:ascii="Calibri" w:hAnsi="Calibri" w:cs="Calibri"/>
                <w:strike/>
                <w:color w:val="000000"/>
                <w:lang w:val="en-US"/>
              </w:rPr>
              <w:t xml:space="preserve"> </w:t>
            </w:r>
            <w:r w:rsidRPr="00461A86">
              <w:rPr>
                <w:rFonts w:ascii="Calibri" w:hAnsi="Calibri" w:cs="Calibri"/>
                <w:lang w:val="en-US"/>
              </w:rPr>
              <w:t>at least for</w:t>
            </w:r>
            <w:r w:rsidRPr="00461A86">
              <w:rPr>
                <w:rFonts w:ascii="Calibri" w:hAnsi="Calibri" w:cs="Calibri"/>
                <w:color w:val="FF0000"/>
                <w:lang w:val="en-US"/>
              </w:rPr>
              <w:t xml:space="preserve"> </w:t>
            </w:r>
            <w:r w:rsidRPr="00461A86">
              <w:rPr>
                <w:rFonts w:ascii="Calibri" w:hAnsi="Calibri" w:cs="Calibri"/>
                <w:lang w:val="en-US"/>
              </w:rPr>
              <w:t xml:space="preserve">wide-area </w:t>
            </w:r>
            <w:r w:rsidRPr="00461A86">
              <w:rPr>
                <w:rFonts w:ascii="Calibri" w:hAnsi="Calibri" w:cs="Calibri"/>
                <w:color w:val="000000"/>
                <w:lang w:val="en-US"/>
              </w:rPr>
              <w:t>IAB-nodes</w:t>
            </w:r>
          </w:p>
          <w:p w14:paraId="6A9B5550" w14:textId="77777777" w:rsidR="00984AAD" w:rsidRPr="00461A86" w:rsidRDefault="00984AAD" w:rsidP="00984AAD">
            <w:pPr>
              <w:pStyle w:val="maintext"/>
              <w:numPr>
                <w:ilvl w:val="1"/>
                <w:numId w:val="35"/>
              </w:numPr>
              <w:ind w:firstLineChars="0"/>
              <w:rPr>
                <w:color w:val="000000"/>
                <w:lang w:val="en-US"/>
              </w:rPr>
            </w:pPr>
            <w:r w:rsidRPr="00461A86">
              <w:rPr>
                <w:rFonts w:ascii="Calibri" w:hAnsi="Calibri" w:cs="Calibri"/>
                <w:color w:val="000000"/>
                <w:lang w:val="en-US"/>
              </w:rPr>
              <w:t xml:space="preserve">Without capability </w:t>
            </w:r>
          </w:p>
          <w:p w14:paraId="6424BF78" w14:textId="77777777" w:rsidR="00984AAD" w:rsidRPr="00461A86" w:rsidRDefault="00984AAD" w:rsidP="00984AAD">
            <w:pPr>
              <w:pStyle w:val="maintext"/>
              <w:numPr>
                <w:ilvl w:val="2"/>
                <w:numId w:val="35"/>
              </w:numPr>
              <w:ind w:firstLineChars="0"/>
              <w:rPr>
                <w:color w:val="000000"/>
                <w:lang w:val="en-US"/>
              </w:rPr>
            </w:pPr>
            <w:r w:rsidRPr="00461A86">
              <w:rPr>
                <w:rFonts w:ascii="Calibri" w:hAnsi="Calibri" w:cs="Calibri"/>
                <w:color w:val="000000"/>
                <w:lang w:val="en-US"/>
              </w:rPr>
              <w:t>0-1, 0-3, 0-4, 1-1 [FFS components], 2-1, [2-5], [2-6], 2-12, [2-16], [2-16a], 2-32 [FFS components], 2-50 [FFS components], 2-52 [FFS components], 3-1 [FFS components], [3-4], [4-1], [4-10], 5-1 [FFS components], 6-1, 7-1, [8-3]</w:t>
            </w:r>
          </w:p>
          <w:p w14:paraId="70D23D86" w14:textId="77777777" w:rsidR="00984AAD" w:rsidRPr="00461A86" w:rsidRDefault="00984AAD" w:rsidP="00984AAD">
            <w:pPr>
              <w:pStyle w:val="maintext"/>
              <w:numPr>
                <w:ilvl w:val="1"/>
                <w:numId w:val="35"/>
              </w:numPr>
              <w:ind w:firstLineChars="0"/>
              <w:rPr>
                <w:color w:val="000000"/>
                <w:lang w:val="en-US"/>
              </w:rPr>
            </w:pPr>
            <w:r w:rsidRPr="00461A86">
              <w:rPr>
                <w:rFonts w:ascii="Calibri" w:hAnsi="Calibri" w:cs="Calibri"/>
                <w:color w:val="000000"/>
                <w:lang w:val="en-US"/>
              </w:rPr>
              <w:t>With capability signaling which shall be set to '1'</w:t>
            </w:r>
          </w:p>
          <w:p w14:paraId="4C8F4334" w14:textId="77777777" w:rsidR="00984AAD" w:rsidRPr="00461A86" w:rsidRDefault="00984AAD" w:rsidP="00984AAD">
            <w:pPr>
              <w:pStyle w:val="maintext"/>
              <w:numPr>
                <w:ilvl w:val="2"/>
                <w:numId w:val="35"/>
              </w:numPr>
              <w:ind w:firstLineChars="0"/>
              <w:rPr>
                <w:color w:val="000000"/>
                <w:lang w:val="en-US"/>
              </w:rPr>
            </w:pPr>
            <w:r w:rsidRPr="00461A86">
              <w:rPr>
                <w:rFonts w:ascii="Calibri" w:hAnsi="Calibri" w:cs="Calibri"/>
                <w:color w:val="000000"/>
                <w:lang w:val="en-US"/>
              </w:rPr>
              <w:t>[1-3]  </w:t>
            </w:r>
          </w:p>
          <w:p w14:paraId="2F11EFBE" w14:textId="77777777" w:rsidR="00984AAD" w:rsidRPr="00461A86" w:rsidRDefault="00984AAD" w:rsidP="00984AAD">
            <w:pPr>
              <w:pStyle w:val="maintext"/>
              <w:numPr>
                <w:ilvl w:val="0"/>
                <w:numId w:val="35"/>
              </w:numPr>
              <w:ind w:firstLineChars="0"/>
              <w:rPr>
                <w:color w:val="000000"/>
                <w:lang w:val="en-US"/>
              </w:rPr>
            </w:pPr>
            <w:r w:rsidRPr="00461A86">
              <w:rPr>
                <w:rFonts w:ascii="Calibri" w:hAnsi="Calibri" w:cs="Calibri"/>
                <w:color w:val="000000"/>
                <w:lang w:val="en-US"/>
              </w:rPr>
              <w:t xml:space="preserve">FFS whether additional Rel. 15 layer-1 mandatory UE features (as defined in TR38.822) </w:t>
            </w:r>
            <w:r w:rsidRPr="00461A86">
              <w:rPr>
                <w:rFonts w:ascii="Calibri" w:hAnsi="Calibri" w:cs="Calibri"/>
                <w:color w:val="000000"/>
                <w:u w:val="single"/>
                <w:lang w:val="en-US"/>
              </w:rPr>
              <w:t xml:space="preserve">including list below </w:t>
            </w:r>
            <w:r w:rsidRPr="00461A86">
              <w:rPr>
                <w:rFonts w:ascii="Calibri" w:hAnsi="Calibri" w:cs="Calibri"/>
                <w:color w:val="000000"/>
                <w:lang w:val="en-US"/>
              </w:rPr>
              <w:t>are optional at least for IAB-MTs of wide-area IAB-nodes, remain mandatory, or have a default value</w:t>
            </w:r>
          </w:p>
          <w:p w14:paraId="5E271B4C" w14:textId="77777777" w:rsidR="00984AAD" w:rsidRPr="00461A86" w:rsidRDefault="00984AAD" w:rsidP="00984AAD">
            <w:pPr>
              <w:pStyle w:val="maintext"/>
              <w:numPr>
                <w:ilvl w:val="1"/>
                <w:numId w:val="35"/>
              </w:numPr>
              <w:ind w:firstLineChars="0"/>
              <w:rPr>
                <w:color w:val="000000"/>
                <w:lang w:val="en-US"/>
              </w:rPr>
            </w:pPr>
            <w:r w:rsidRPr="00461A86">
              <w:rPr>
                <w:rFonts w:ascii="Calibri" w:hAnsi="Calibri" w:cs="Calibri"/>
                <w:color w:val="000000"/>
                <w:lang w:val="en-US"/>
              </w:rPr>
              <w:t xml:space="preserve">Without capability </w:t>
            </w:r>
          </w:p>
          <w:p w14:paraId="1D4F1332" w14:textId="77777777" w:rsidR="00984AAD" w:rsidRPr="00461A86" w:rsidRDefault="00984AAD" w:rsidP="00984AAD">
            <w:pPr>
              <w:pStyle w:val="maintext"/>
              <w:numPr>
                <w:ilvl w:val="2"/>
                <w:numId w:val="35"/>
              </w:numPr>
              <w:ind w:firstLineChars="0"/>
              <w:rPr>
                <w:color w:val="000000"/>
                <w:lang w:val="en-US"/>
              </w:rPr>
            </w:pPr>
            <w:r w:rsidRPr="00461A86">
              <w:rPr>
                <w:rFonts w:ascii="Calibri" w:hAnsi="Calibri" w:cs="Calibri"/>
                <w:color w:val="000000"/>
                <w:lang w:val="en-US"/>
              </w:rPr>
              <w:t>[0-2], [4-3], [4-4], [5-6]</w:t>
            </w:r>
          </w:p>
          <w:p w14:paraId="7DA01DCE" w14:textId="77777777" w:rsidR="00984AAD" w:rsidRPr="00461A86" w:rsidRDefault="00984AAD" w:rsidP="00984AAD">
            <w:pPr>
              <w:pStyle w:val="maintext"/>
              <w:numPr>
                <w:ilvl w:val="1"/>
                <w:numId w:val="35"/>
              </w:numPr>
              <w:ind w:firstLineChars="0"/>
              <w:rPr>
                <w:color w:val="000000"/>
                <w:lang w:val="en-US"/>
              </w:rPr>
            </w:pPr>
            <w:r w:rsidRPr="00461A86">
              <w:rPr>
                <w:rFonts w:ascii="Calibri" w:hAnsi="Calibri" w:cs="Calibri"/>
                <w:color w:val="000000"/>
                <w:lang w:val="en-US"/>
              </w:rPr>
              <w:t>With capability signaling</w:t>
            </w:r>
          </w:p>
          <w:p w14:paraId="02A47455" w14:textId="77777777" w:rsidR="00984AAD" w:rsidRPr="00461A86" w:rsidRDefault="00984AAD" w:rsidP="00984AAD">
            <w:pPr>
              <w:pStyle w:val="maintext"/>
              <w:numPr>
                <w:ilvl w:val="2"/>
                <w:numId w:val="35"/>
              </w:numPr>
              <w:ind w:firstLineChars="0"/>
              <w:rPr>
                <w:color w:val="000000"/>
                <w:lang w:val="en-US"/>
              </w:rPr>
            </w:pPr>
            <w:r w:rsidRPr="00461A86">
              <w:rPr>
                <w:rFonts w:ascii="Calibri" w:hAnsi="Calibri" w:cs="Calibri"/>
                <w:color w:val="000000"/>
                <w:lang w:val="en-US"/>
              </w:rPr>
              <w:t>[1-10], [2-2], [2-21], [2-22], [2-25]</w:t>
            </w:r>
          </w:p>
          <w:p w14:paraId="75EDDA77" w14:textId="7A0F842B" w:rsidR="00984AAD" w:rsidRPr="00461A86" w:rsidRDefault="00984AAD" w:rsidP="00984AAD">
            <w:pPr>
              <w:pStyle w:val="BodyText"/>
              <w:spacing w:before="240"/>
              <w:jc w:val="both"/>
            </w:pPr>
            <w:r w:rsidRPr="00461A86">
              <w:rPr>
                <w:rFonts w:ascii="Calibri" w:hAnsi="Calibri" w:cs="Calibri"/>
                <w:color w:val="000000"/>
              </w:rPr>
              <w:lastRenderedPageBreak/>
              <w:t>Note: This doesn’t mean that the UE features under FFS will not be supported by wide-area IAB-MT at all if RAN1 does not reach a consensus on them</w:t>
            </w:r>
          </w:p>
        </w:tc>
      </w:tr>
    </w:tbl>
    <w:p w14:paraId="36145AEC" w14:textId="6E6735E1" w:rsidR="00984AAD" w:rsidRPr="00461A86" w:rsidRDefault="003E7FC1" w:rsidP="000F01B2">
      <w:pPr>
        <w:pStyle w:val="BodyText"/>
        <w:spacing w:before="240"/>
        <w:jc w:val="both"/>
      </w:pPr>
      <w:r w:rsidRPr="00461A86">
        <w:lastRenderedPageBreak/>
        <w:t xml:space="preserve">In </w:t>
      </w:r>
      <w:r w:rsidR="000A5F63" w:rsidRPr="00461A86">
        <w:t>parallel</w:t>
      </w:r>
      <w:r w:rsidRPr="00461A86">
        <w:t xml:space="preserve">, RAN2 made agreements regarding its UE features </w:t>
      </w:r>
      <w:r w:rsidR="003E4426" w:rsidRPr="00461A86">
        <w:fldChar w:fldCharType="begin"/>
      </w:r>
      <w:r w:rsidR="003E4426" w:rsidRPr="00461A86">
        <w:instrText xml:space="preserve"> REF _Ref40356361 \r \h </w:instrText>
      </w:r>
      <w:r w:rsidR="003E4426" w:rsidRPr="00461A86">
        <w:fldChar w:fldCharType="separate"/>
      </w:r>
      <w:r w:rsidR="00CD33FB">
        <w:t>[6]</w:t>
      </w:r>
      <w:r w:rsidR="003E4426" w:rsidRPr="00461A86">
        <w:fldChar w:fldCharType="end"/>
      </w:r>
      <w:r w:rsidR="00B43E74" w:rsidRPr="00461A86">
        <w:t>.</w:t>
      </w:r>
    </w:p>
    <w:tbl>
      <w:tblPr>
        <w:tblStyle w:val="TableGrid"/>
        <w:tblW w:w="0" w:type="auto"/>
        <w:tblLook w:val="04A0" w:firstRow="1" w:lastRow="0" w:firstColumn="1" w:lastColumn="0" w:noHBand="0" w:noVBand="1"/>
      </w:tblPr>
      <w:tblGrid>
        <w:gridCol w:w="9629"/>
      </w:tblGrid>
      <w:tr w:rsidR="003E7FC1" w:rsidRPr="00461A86" w14:paraId="17134172" w14:textId="77777777" w:rsidTr="003E7FC1">
        <w:tc>
          <w:tcPr>
            <w:tcW w:w="9629" w:type="dxa"/>
          </w:tcPr>
          <w:p w14:paraId="6C68C0E0" w14:textId="77777777" w:rsidR="00296013" w:rsidRPr="00461A86" w:rsidRDefault="00296013" w:rsidP="003E7FC1">
            <w:pPr>
              <w:pStyle w:val="BodyText"/>
              <w:jc w:val="both"/>
              <w:rPr>
                <w:b/>
                <w:bCs/>
              </w:rPr>
            </w:pPr>
            <w:r w:rsidRPr="00461A86">
              <w:rPr>
                <w:b/>
                <w:bCs/>
                <w:highlight w:val="green"/>
              </w:rPr>
              <w:t>Agreement</w:t>
            </w:r>
          </w:p>
          <w:p w14:paraId="7AD5E5A7" w14:textId="77777777" w:rsidR="003E7FC1" w:rsidRPr="00461A86" w:rsidRDefault="003E7FC1" w:rsidP="008F2825">
            <w:pPr>
              <w:pStyle w:val="BodyText"/>
              <w:numPr>
                <w:ilvl w:val="0"/>
                <w:numId w:val="38"/>
              </w:numPr>
              <w:jc w:val="both"/>
            </w:pPr>
            <w:r w:rsidRPr="00461A86">
              <w:t>All optional features remain optional for IAB-MTs.</w:t>
            </w:r>
          </w:p>
          <w:p w14:paraId="76F2DEF3" w14:textId="77777777" w:rsidR="003E7FC1" w:rsidRPr="00461A86" w:rsidRDefault="003E7FC1" w:rsidP="008F2825">
            <w:pPr>
              <w:pStyle w:val="BodyText"/>
              <w:numPr>
                <w:ilvl w:val="0"/>
                <w:numId w:val="38"/>
              </w:numPr>
              <w:jc w:val="both"/>
            </w:pPr>
            <w:r w:rsidRPr="00461A86">
              <w:t>Clarification: EN-DC mode support is not mandatory for IAB-MT.</w:t>
            </w:r>
          </w:p>
          <w:p w14:paraId="2BF2A417" w14:textId="4DA96775" w:rsidR="003E7FC1" w:rsidRPr="00461A86" w:rsidRDefault="003E7FC1" w:rsidP="008F2825">
            <w:pPr>
              <w:pStyle w:val="BodyText"/>
              <w:numPr>
                <w:ilvl w:val="0"/>
                <w:numId w:val="38"/>
              </w:numPr>
              <w:jc w:val="both"/>
            </w:pPr>
            <w:r w:rsidRPr="00461A86">
              <w:t>The following features are optional for IAB-MT:</w:t>
            </w:r>
          </w:p>
          <w:p w14:paraId="168DDD20" w14:textId="77777777" w:rsidR="003E7FC1" w:rsidRPr="00461A86" w:rsidRDefault="003E7FC1" w:rsidP="003E7FC1">
            <w:pPr>
              <w:pStyle w:val="BodyText"/>
              <w:jc w:val="both"/>
            </w:pPr>
            <w:r w:rsidRPr="00461A86">
              <w:tab/>
              <w:t>1. PDCP; 1-5: Short SN</w:t>
            </w:r>
          </w:p>
          <w:p w14:paraId="5B68D523" w14:textId="77777777" w:rsidR="003E7FC1" w:rsidRPr="00461A86" w:rsidRDefault="003E7FC1" w:rsidP="003E7FC1">
            <w:pPr>
              <w:pStyle w:val="BodyText"/>
              <w:jc w:val="both"/>
            </w:pPr>
            <w:r w:rsidRPr="00461A86">
              <w:tab/>
              <w:t>3. MAC; 3-3: DRX</w:t>
            </w:r>
          </w:p>
          <w:p w14:paraId="5FC5889D" w14:textId="77777777" w:rsidR="003E7FC1" w:rsidRPr="00461A86" w:rsidRDefault="003E7FC1" w:rsidP="003E7FC1">
            <w:pPr>
              <w:pStyle w:val="BodyText"/>
              <w:jc w:val="both"/>
            </w:pPr>
            <w:r w:rsidRPr="00461A86">
              <w:tab/>
              <w:t>4. Measurements; 4-5: ANR</w:t>
            </w:r>
          </w:p>
          <w:p w14:paraId="3816D444" w14:textId="77777777" w:rsidR="003E7FC1" w:rsidRPr="00461A86" w:rsidRDefault="003E7FC1" w:rsidP="003E7FC1">
            <w:pPr>
              <w:pStyle w:val="BodyText"/>
              <w:jc w:val="both"/>
            </w:pPr>
            <w:r w:rsidRPr="00461A86">
              <w:tab/>
              <w:t>6. Inactive; 6-1: RRC Inactive</w:t>
            </w:r>
          </w:p>
          <w:p w14:paraId="5ED9F763" w14:textId="46BA2F47" w:rsidR="003E7FC1" w:rsidRPr="00461A86" w:rsidRDefault="003E7FC1" w:rsidP="008F2825">
            <w:pPr>
              <w:pStyle w:val="BodyText"/>
              <w:numPr>
                <w:ilvl w:val="0"/>
                <w:numId w:val="38"/>
              </w:numPr>
              <w:jc w:val="both"/>
            </w:pPr>
            <w:r w:rsidRPr="00461A86">
              <w:t>The following features are mandatory for IAB-MT:</w:t>
            </w:r>
          </w:p>
          <w:p w14:paraId="6AF48421" w14:textId="77777777" w:rsidR="003E7FC1" w:rsidRPr="00461A86" w:rsidRDefault="003E7FC1" w:rsidP="003E7FC1">
            <w:pPr>
              <w:pStyle w:val="BodyText"/>
              <w:jc w:val="both"/>
            </w:pPr>
            <w:r w:rsidRPr="00461A86">
              <w:tab/>
              <w:t>1. PDPC; 1-0 Basic PDCP procedures, at least for SRB, FFS for DRB related components</w:t>
            </w:r>
          </w:p>
          <w:p w14:paraId="417DC6CC" w14:textId="77777777" w:rsidR="003E7FC1" w:rsidRPr="00461A86" w:rsidRDefault="003E7FC1" w:rsidP="003E7FC1">
            <w:pPr>
              <w:pStyle w:val="BodyText"/>
              <w:jc w:val="both"/>
            </w:pPr>
            <w:r w:rsidRPr="00461A86">
              <w:tab/>
              <w:t>2. RLC; 2-0 Basic RLC procedures, 2-4 NR RLC SN size for SRB</w:t>
            </w:r>
          </w:p>
          <w:p w14:paraId="11404DAA" w14:textId="77777777" w:rsidR="003E7FC1" w:rsidRPr="00461A86" w:rsidRDefault="003E7FC1" w:rsidP="003E7FC1">
            <w:pPr>
              <w:pStyle w:val="BodyText"/>
              <w:jc w:val="both"/>
            </w:pPr>
            <w:r w:rsidRPr="00461A86">
              <w:tab/>
              <w:t>3. MAC; 3-0 Basic MAC procedures</w:t>
            </w:r>
          </w:p>
          <w:p w14:paraId="5DEFDE3C" w14:textId="77777777" w:rsidR="003E7FC1" w:rsidRPr="00461A86" w:rsidRDefault="003E7FC1" w:rsidP="008F2825">
            <w:pPr>
              <w:pStyle w:val="BodyText"/>
              <w:numPr>
                <w:ilvl w:val="0"/>
                <w:numId w:val="38"/>
              </w:numPr>
              <w:jc w:val="both"/>
            </w:pPr>
            <w:r w:rsidRPr="00461A86">
              <w:t>It is FFS if in general mandatory features with capability signaling are optional for IAB-MT.</w:t>
            </w:r>
          </w:p>
          <w:p w14:paraId="65265BD1" w14:textId="77777777" w:rsidR="000E2F07" w:rsidRPr="00461A86" w:rsidRDefault="003E7FC1" w:rsidP="000E2F07">
            <w:pPr>
              <w:pStyle w:val="BodyText"/>
              <w:numPr>
                <w:ilvl w:val="0"/>
                <w:numId w:val="38"/>
              </w:numPr>
              <w:jc w:val="both"/>
            </w:pPr>
            <w:r w:rsidRPr="00461A86">
              <w:t xml:space="preserve">It is FFS if UE capability </w:t>
            </w:r>
            <w:proofErr w:type="spellStart"/>
            <w:r w:rsidRPr="00461A86">
              <w:t>signalling</w:t>
            </w:r>
            <w:proofErr w:type="spellEnd"/>
            <w:r w:rsidRPr="00461A86">
              <w:t xml:space="preserve"> will be used at all for Wide Area </w:t>
            </w:r>
            <w:proofErr w:type="spellStart"/>
            <w:r w:rsidRPr="00461A86">
              <w:t>MTs.</w:t>
            </w:r>
            <w:proofErr w:type="spellEnd"/>
          </w:p>
          <w:p w14:paraId="750334F3" w14:textId="0BB2CB1A" w:rsidR="003E7FC1" w:rsidRPr="00461A86" w:rsidRDefault="003E7FC1" w:rsidP="000E2F07">
            <w:pPr>
              <w:pStyle w:val="BodyText"/>
              <w:numPr>
                <w:ilvl w:val="0"/>
                <w:numId w:val="38"/>
              </w:numPr>
              <w:jc w:val="both"/>
            </w:pPr>
            <w:r w:rsidRPr="00461A86">
              <w:t>We consider a min set of features for wide area MT, and whether there may be a need for more mandatory features local area MT.</w:t>
            </w:r>
          </w:p>
        </w:tc>
      </w:tr>
    </w:tbl>
    <w:p w14:paraId="02C21344" w14:textId="0711651A" w:rsidR="007B123E" w:rsidRPr="00461A86" w:rsidRDefault="007B123E" w:rsidP="00245BBB">
      <w:pPr>
        <w:pStyle w:val="BodyText"/>
        <w:spacing w:before="240"/>
        <w:jc w:val="both"/>
      </w:pPr>
      <w:r w:rsidRPr="00461A86">
        <w:t>This document discusses the RAN</w:t>
      </w:r>
      <w:r w:rsidR="004F4BC1" w:rsidRPr="00461A86">
        <w:t>1</w:t>
      </w:r>
      <w:r w:rsidRPr="00461A86">
        <w:t xml:space="preserve"> capabilities which are needed for the basic operation of</w:t>
      </w:r>
      <w:r w:rsidR="00B638FD" w:rsidRPr="00461A86">
        <w:t xml:space="preserve"> </w:t>
      </w:r>
      <w:r w:rsidR="00306004" w:rsidRPr="00461A86">
        <w:t>operator deployed</w:t>
      </w:r>
      <w:r w:rsidRPr="00461A86">
        <w:t xml:space="preserve"> </w:t>
      </w:r>
      <w:r w:rsidR="003447A5">
        <w:t>IAB-MT</w:t>
      </w:r>
      <w:r w:rsidRPr="00461A86">
        <w:t>s, i.e.</w:t>
      </w:r>
      <w:r w:rsidR="00242008" w:rsidRPr="00461A86">
        <w:t>,</w:t>
      </w:r>
      <w:r w:rsidRPr="00461A86">
        <w:t xml:space="preserve"> those features without </w:t>
      </w:r>
      <w:r w:rsidR="008B1D0A" w:rsidRPr="00461A86">
        <w:t>which</w:t>
      </w:r>
      <w:r w:rsidRPr="00461A86">
        <w:t xml:space="preserve"> the system cannot operate. </w:t>
      </w:r>
    </w:p>
    <w:p w14:paraId="33AFD930" w14:textId="529A740B" w:rsidR="00B6037C" w:rsidRPr="00461A86" w:rsidRDefault="00314A64" w:rsidP="007B123E">
      <w:pPr>
        <w:pStyle w:val="BodyText"/>
        <w:jc w:val="both"/>
      </w:pPr>
      <w:r w:rsidRPr="00461A86">
        <w:t>Furthermore, i</w:t>
      </w:r>
      <w:r w:rsidR="00245BBB" w:rsidRPr="00461A86">
        <w:t xml:space="preserve">n RAN1 #100bis it was also agreed that </w:t>
      </w:r>
      <w:r w:rsidR="0044307E" w:rsidRPr="00461A86">
        <w:t xml:space="preserve">most </w:t>
      </w:r>
      <w:r w:rsidR="00245BBB" w:rsidRPr="00461A86">
        <w:t>Rel-16 UE features should be optional</w:t>
      </w:r>
      <w:r w:rsidR="0044307E" w:rsidRPr="00461A86">
        <w:t xml:space="preserve"> with capability signaling</w:t>
      </w:r>
      <w:r w:rsidR="003E4426" w:rsidRPr="00461A86">
        <w:t xml:space="preserve"> </w:t>
      </w:r>
      <w:r w:rsidR="003E4426" w:rsidRPr="00461A86">
        <w:fldChar w:fldCharType="begin"/>
      </w:r>
      <w:r w:rsidR="003E4426" w:rsidRPr="00461A86">
        <w:instrText xml:space="preserve"> REF _Ref40355996 \r \h </w:instrText>
      </w:r>
      <w:r w:rsidR="003E4426" w:rsidRPr="00461A86">
        <w:fldChar w:fldCharType="separate"/>
      </w:r>
      <w:r w:rsidR="00CD33FB">
        <w:t>[5]</w:t>
      </w:r>
      <w:r w:rsidR="003E4426" w:rsidRPr="00461A86">
        <w:fldChar w:fldCharType="end"/>
      </w:r>
      <w:r w:rsidR="0044307E" w:rsidRPr="00461A86">
        <w:t>. However, the matter whether IAB nodes need to report some of the features as supported was postponed to future meetings.</w:t>
      </w:r>
    </w:p>
    <w:tbl>
      <w:tblPr>
        <w:tblStyle w:val="TableGrid"/>
        <w:tblW w:w="0" w:type="auto"/>
        <w:tblLook w:val="04A0" w:firstRow="1" w:lastRow="0" w:firstColumn="1" w:lastColumn="0" w:noHBand="0" w:noVBand="1"/>
      </w:tblPr>
      <w:tblGrid>
        <w:gridCol w:w="9629"/>
      </w:tblGrid>
      <w:tr w:rsidR="00B6037C" w:rsidRPr="00461A86" w14:paraId="290CB4A2" w14:textId="77777777" w:rsidTr="00B6037C">
        <w:tc>
          <w:tcPr>
            <w:tcW w:w="9629" w:type="dxa"/>
          </w:tcPr>
          <w:p w14:paraId="3D7A7734" w14:textId="77777777" w:rsidR="004619E0" w:rsidRPr="00461A86" w:rsidRDefault="004619E0" w:rsidP="004619E0">
            <w:pPr>
              <w:pStyle w:val="maintext"/>
              <w:ind w:firstLineChars="0" w:firstLine="0"/>
              <w:rPr>
                <w:highlight w:val="green"/>
                <w:lang w:val="en-US"/>
              </w:rPr>
            </w:pPr>
            <w:r w:rsidRPr="00461A86">
              <w:rPr>
                <w:rFonts w:ascii="Calibri" w:hAnsi="Calibri" w:cs="Calibri"/>
                <w:highlight w:val="green"/>
                <w:lang w:val="en-US"/>
              </w:rPr>
              <w:t>Agreements:</w:t>
            </w:r>
          </w:p>
          <w:tbl>
            <w:tblPr>
              <w:tblW w:w="0" w:type="auto"/>
              <w:tblCellMar>
                <w:left w:w="0" w:type="dxa"/>
                <w:right w:w="0" w:type="dxa"/>
              </w:tblCellMar>
              <w:tblLook w:val="04A0" w:firstRow="1" w:lastRow="0" w:firstColumn="1" w:lastColumn="0" w:noHBand="0" w:noVBand="1"/>
            </w:tblPr>
            <w:tblGrid>
              <w:gridCol w:w="431"/>
              <w:gridCol w:w="1253"/>
              <w:gridCol w:w="1106"/>
              <w:gridCol w:w="253"/>
              <w:gridCol w:w="441"/>
              <w:gridCol w:w="479"/>
              <w:gridCol w:w="1146"/>
              <w:gridCol w:w="555"/>
              <w:gridCol w:w="408"/>
              <w:gridCol w:w="408"/>
              <w:gridCol w:w="1289"/>
              <w:gridCol w:w="672"/>
              <w:gridCol w:w="952"/>
            </w:tblGrid>
            <w:tr w:rsidR="004619E0" w:rsidRPr="00461A86" w14:paraId="346CC531" w14:textId="77777777" w:rsidTr="002B2E31">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3BEDBE" w14:textId="77777777" w:rsidR="004619E0" w:rsidRPr="00461A86" w:rsidRDefault="004619E0" w:rsidP="004619E0">
                  <w:pPr>
                    <w:pStyle w:val="TAL"/>
                    <w:rPr>
                      <w:color w:val="000000"/>
                      <w:lang w:val="en-US"/>
                    </w:rPr>
                  </w:pPr>
                  <w:r w:rsidRPr="00461A86">
                    <w:rPr>
                      <w:color w:val="000000"/>
                      <w:lang w:val="en-US"/>
                    </w:rPr>
                    <w:lastRenderedPageBreak/>
                    <w:t>20-2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1C626B" w14:textId="77777777" w:rsidR="004619E0" w:rsidRPr="00461A86" w:rsidRDefault="004619E0" w:rsidP="004619E0">
                  <w:pPr>
                    <w:pStyle w:val="TAL"/>
                    <w:rPr>
                      <w:color w:val="000000"/>
                      <w:lang w:val="en-US"/>
                    </w:rPr>
                  </w:pPr>
                  <w:r w:rsidRPr="00461A86">
                    <w:rPr>
                      <w:color w:val="000000"/>
                      <w:lang w:val="en-US"/>
                    </w:rPr>
                    <w:t xml:space="preserve">Inter-IAB-node discovery and measurements: SSB reception configuration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F89F40" w14:textId="77777777" w:rsidR="004619E0" w:rsidRPr="00461A86" w:rsidRDefault="004619E0" w:rsidP="004619E0">
                  <w:pPr>
                    <w:pStyle w:val="TAL"/>
                    <w:rPr>
                      <w:color w:val="000000"/>
                      <w:lang w:val="en-US"/>
                    </w:rPr>
                  </w:pPr>
                  <w:r w:rsidRPr="00461A86">
                    <w:rPr>
                      <w:color w:val="000000"/>
                      <w:lang w:val="en-US" w:eastAsia="zh-CN"/>
                    </w:rPr>
                    <w:t>Support up to 4 SMTCs configured for an IAB node MT per frequency location, including IAB-specific SMTC window periodicities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02482B" w14:textId="77777777" w:rsidR="004619E0" w:rsidRPr="00461A86" w:rsidRDefault="004619E0" w:rsidP="004619E0">
                  <w:pPr>
                    <w:pStyle w:val="TAL"/>
                    <w:rPr>
                      <w:color w:val="000000"/>
                      <w:lang w:val="en-US"/>
                    </w:rPr>
                  </w:pPr>
                  <w:r w:rsidRPr="00461A86">
                    <w:rPr>
                      <w:color w:val="000000"/>
                      <w:lang w:val="en-US" w:eastAsia="zh-CN"/>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97855F" w14:textId="77777777" w:rsidR="004619E0" w:rsidRPr="00461A86" w:rsidRDefault="004619E0" w:rsidP="004619E0">
                  <w:pPr>
                    <w:pStyle w:val="TAL"/>
                    <w:rPr>
                      <w:color w:val="000000"/>
                      <w:lang w:val="en-US"/>
                    </w:rPr>
                  </w:pPr>
                  <w:r w:rsidRPr="00461A86">
                    <w:rPr>
                      <w:color w:val="000000"/>
                      <w:lang w:val="en-US" w:eastAsia="zh-CN"/>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E448A1" w14:textId="77777777" w:rsidR="004619E0" w:rsidRPr="00461A86" w:rsidRDefault="004619E0" w:rsidP="004619E0">
                  <w:pPr>
                    <w:pStyle w:val="TAL"/>
                    <w:rPr>
                      <w:color w:val="000000"/>
                      <w:lang w:val="en-US"/>
                    </w:rPr>
                  </w:pPr>
                  <w:r w:rsidRPr="00461A86">
                    <w:rPr>
                      <w:color w:val="000000"/>
                      <w:lang w:val="en-US" w:eastAsia="zh-CN"/>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C32E63" w14:textId="77777777" w:rsidR="004619E0" w:rsidRPr="00461A86" w:rsidRDefault="004619E0" w:rsidP="004619E0">
                  <w:pPr>
                    <w:pStyle w:val="TAL"/>
                    <w:rPr>
                      <w:color w:val="000000"/>
                      <w:lang w:val="en-US"/>
                    </w:rPr>
                  </w:pPr>
                  <w:r w:rsidRPr="00461A86">
                    <w:rPr>
                      <w:color w:val="000000"/>
                      <w:lang w:val="en-US" w:eastAsia="zh-CN"/>
                    </w:rPr>
                    <w:t>Separate configuration of SMTC windows for Inter-IAB node discovery and measurement is not possible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D78D5D" w14:textId="77777777" w:rsidR="004619E0" w:rsidRPr="00461A86" w:rsidRDefault="004619E0" w:rsidP="004619E0">
                  <w:pPr>
                    <w:pStyle w:val="TAL"/>
                    <w:rPr>
                      <w:color w:val="000000"/>
                      <w:lang w:val="en-US"/>
                    </w:rPr>
                  </w:pPr>
                  <w:r w:rsidRPr="00461A86">
                    <w:rPr>
                      <w:color w:val="000000"/>
                      <w:lang w:val="en-US" w:eastAsia="zh-CN"/>
                    </w:rPr>
                    <w:t>per IAB node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571D4D" w14:textId="77777777" w:rsidR="004619E0" w:rsidRPr="00461A86" w:rsidRDefault="004619E0" w:rsidP="004619E0">
                  <w:pPr>
                    <w:pStyle w:val="TAL"/>
                    <w:rPr>
                      <w:color w:val="000000"/>
                      <w:lang w:val="en-US"/>
                    </w:rPr>
                  </w:pPr>
                  <w:r w:rsidRPr="00461A86">
                    <w:rPr>
                      <w:color w:val="000000"/>
                      <w:lang w:val="en-US"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0BD7D5" w14:textId="77777777" w:rsidR="004619E0" w:rsidRPr="00461A86" w:rsidRDefault="004619E0" w:rsidP="004619E0">
                  <w:pPr>
                    <w:pStyle w:val="TAL"/>
                    <w:rPr>
                      <w:color w:val="000000"/>
                      <w:lang w:val="en-US"/>
                    </w:rPr>
                  </w:pPr>
                  <w:r w:rsidRPr="00461A86">
                    <w:rPr>
                      <w:color w:val="000000"/>
                      <w:lang w:val="en-US"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63DD72" w14:textId="77777777" w:rsidR="004619E0" w:rsidRPr="00461A86" w:rsidRDefault="004619E0" w:rsidP="004619E0">
                  <w:pPr>
                    <w:pStyle w:val="TAL"/>
                    <w:rPr>
                      <w:color w:val="000000"/>
                      <w:lang w:val="en-US"/>
                    </w:rPr>
                  </w:pPr>
                  <w:r w:rsidRPr="00461A86">
                    <w:rPr>
                      <w:color w:val="000000"/>
                      <w:lang w:val="en-US" w:eastAsia="zh-CN"/>
                    </w:rPr>
                    <w:t>support mixture of FDD/TDD and/or FR1/FR2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333ACC" w14:textId="77777777" w:rsidR="004619E0" w:rsidRPr="00461A86" w:rsidRDefault="004619E0" w:rsidP="004619E0">
                  <w:pPr>
                    <w:pStyle w:val="TAL"/>
                    <w:rPr>
                      <w:color w:val="000000"/>
                      <w:lang w:val="en-US"/>
                    </w:rPr>
                  </w:pPr>
                  <w:r w:rsidRPr="00461A86">
                    <w:rPr>
                      <w:color w:val="000000"/>
                      <w:lang w:val="en-US" w:eastAsia="zh-CN"/>
                    </w:rPr>
                    <w:t>IAB-MT impact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63A2E4" w14:textId="77777777" w:rsidR="004619E0" w:rsidRPr="00461A86" w:rsidRDefault="004619E0" w:rsidP="004619E0">
                  <w:pPr>
                    <w:pStyle w:val="TAL"/>
                    <w:rPr>
                      <w:color w:val="000000"/>
                      <w:lang w:val="en-US"/>
                    </w:rPr>
                  </w:pPr>
                  <w:r w:rsidRPr="00461A86">
                    <w:rPr>
                      <w:color w:val="000000"/>
                      <w:lang w:val="en-US"/>
                    </w:rPr>
                    <w:t xml:space="preserve">Optional with capability </w:t>
                  </w:r>
                  <w:proofErr w:type="spellStart"/>
                  <w:r w:rsidRPr="00461A86">
                    <w:rPr>
                      <w:color w:val="000000"/>
                      <w:lang w:val="en-US"/>
                    </w:rPr>
                    <w:t>signalling</w:t>
                  </w:r>
                  <w:proofErr w:type="spellEnd"/>
                  <w:r w:rsidRPr="00461A86">
                    <w:rPr>
                      <w:color w:val="000000"/>
                      <w:lang w:val="en-US"/>
                    </w:rPr>
                    <w:t xml:space="preserve">. </w:t>
                  </w:r>
                  <w:r w:rsidRPr="00461A86">
                    <w:rPr>
                      <w:color w:val="000000"/>
                      <w:lang w:val="en-US" w:eastAsia="zh-CN"/>
                    </w:rPr>
                    <w:t>[Devices supporting IAB backhaul must report this FG as supported]</w:t>
                  </w:r>
                </w:p>
              </w:tc>
            </w:tr>
            <w:tr w:rsidR="004619E0" w:rsidRPr="00461A86" w14:paraId="76C8DD73" w14:textId="77777777" w:rsidTr="002B2E3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D5C3C3" w14:textId="77777777" w:rsidR="004619E0" w:rsidRPr="00461A86" w:rsidRDefault="004619E0" w:rsidP="004619E0">
                  <w:pPr>
                    <w:pStyle w:val="TAL"/>
                    <w:rPr>
                      <w:color w:val="000000"/>
                      <w:lang w:val="en-US"/>
                    </w:rPr>
                  </w:pPr>
                  <w:r w:rsidRPr="00461A86">
                    <w:rPr>
                      <w:color w:val="000000"/>
                      <w:lang w:val="en-US"/>
                    </w:rPr>
                    <w:t>20-3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C3FD4F" w14:textId="77777777" w:rsidR="004619E0" w:rsidRPr="00461A86" w:rsidRDefault="004619E0" w:rsidP="004619E0">
                  <w:pPr>
                    <w:pStyle w:val="TAL"/>
                    <w:rPr>
                      <w:color w:val="000000"/>
                      <w:lang w:val="en-US"/>
                    </w:rPr>
                  </w:pPr>
                  <w:r w:rsidRPr="00461A86">
                    <w:rPr>
                      <w:color w:val="000000"/>
                      <w:lang w:val="en-US"/>
                    </w:rPr>
                    <w:t>Extension of RACH occasions and periodicities for backhaul RACH resources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3D9A801" w14:textId="77777777" w:rsidR="004619E0" w:rsidRPr="00461A86" w:rsidRDefault="004619E0" w:rsidP="004619E0">
                  <w:pPr>
                    <w:pStyle w:val="TAL"/>
                    <w:rPr>
                      <w:color w:val="000000"/>
                      <w:lang w:val="en-US"/>
                    </w:rPr>
                  </w:pPr>
                  <w:r w:rsidRPr="00461A86">
                    <w:rPr>
                      <w:color w:val="000000"/>
                      <w:lang w:val="en-US" w:eastAsia="zh-CN"/>
                    </w:rPr>
                    <w:t>Support RACH configuration for IAB-MT separately from the RACH configuration for UE access, including new IAB-specific offset and scaling factors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0EDBD9" w14:textId="77777777" w:rsidR="004619E0" w:rsidRPr="00461A86" w:rsidRDefault="004619E0" w:rsidP="004619E0">
                  <w:pPr>
                    <w:pStyle w:val="TAL"/>
                    <w:rPr>
                      <w:color w:val="000000"/>
                      <w:lang w:val="en-US"/>
                    </w:rPr>
                  </w:pPr>
                  <w:r w:rsidRPr="00461A86">
                    <w:rPr>
                      <w:color w:val="000000"/>
                      <w:lang w:val="en-US" w:eastAsia="zh-CN"/>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14D11F" w14:textId="77777777" w:rsidR="004619E0" w:rsidRPr="00461A86" w:rsidRDefault="004619E0" w:rsidP="004619E0">
                  <w:pPr>
                    <w:pStyle w:val="TAL"/>
                    <w:rPr>
                      <w:color w:val="000000"/>
                      <w:lang w:val="en-US"/>
                    </w:rPr>
                  </w:pPr>
                  <w:r w:rsidRPr="00461A86">
                    <w:rPr>
                      <w:color w:val="000000"/>
                      <w:lang w:val="en-US" w:eastAsia="zh-CN"/>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AA7826E" w14:textId="77777777" w:rsidR="004619E0" w:rsidRPr="00461A86" w:rsidRDefault="004619E0" w:rsidP="004619E0">
                  <w:pPr>
                    <w:pStyle w:val="TAL"/>
                    <w:rPr>
                      <w:color w:val="000000"/>
                      <w:lang w:val="en-US"/>
                    </w:rPr>
                  </w:pPr>
                  <w:r w:rsidRPr="00461A86">
                    <w:rPr>
                      <w:color w:val="000000"/>
                      <w:lang w:val="en-US" w:eastAsia="zh-CN"/>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438CA7" w14:textId="77777777" w:rsidR="004619E0" w:rsidRPr="00461A86" w:rsidRDefault="004619E0" w:rsidP="004619E0">
                  <w:pPr>
                    <w:pStyle w:val="TAL"/>
                    <w:rPr>
                      <w:color w:val="000000"/>
                      <w:lang w:val="en-US"/>
                    </w:rPr>
                  </w:pPr>
                  <w:r w:rsidRPr="00461A86">
                    <w:rPr>
                      <w:color w:val="000000"/>
                      <w:lang w:val="en-US" w:eastAsia="zh-CN"/>
                    </w:rPr>
                    <w:t>Separate configuration of RACH transmissions for access UEs and IAB nodes is not possible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77C295" w14:textId="77777777" w:rsidR="004619E0" w:rsidRPr="00461A86" w:rsidRDefault="004619E0" w:rsidP="004619E0">
                  <w:pPr>
                    <w:pStyle w:val="TAL"/>
                    <w:rPr>
                      <w:color w:val="000000"/>
                      <w:lang w:val="en-US"/>
                    </w:rPr>
                  </w:pPr>
                  <w:r w:rsidRPr="00461A86">
                    <w:rPr>
                      <w:color w:val="000000"/>
                      <w:lang w:val="en-US" w:eastAsia="zh-CN"/>
                    </w:rPr>
                    <w:t>per IAB node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706E6C" w14:textId="77777777" w:rsidR="004619E0" w:rsidRPr="00461A86" w:rsidRDefault="004619E0" w:rsidP="004619E0">
                  <w:pPr>
                    <w:pStyle w:val="TAL"/>
                    <w:rPr>
                      <w:color w:val="000000"/>
                      <w:lang w:val="en-US"/>
                    </w:rPr>
                  </w:pPr>
                  <w:r w:rsidRPr="00461A86">
                    <w:rPr>
                      <w:color w:val="000000"/>
                      <w:lang w:val="en-US" w:eastAsia="zh-CN"/>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490A17" w14:textId="77777777" w:rsidR="004619E0" w:rsidRPr="00461A86" w:rsidRDefault="004619E0" w:rsidP="004619E0">
                  <w:pPr>
                    <w:pStyle w:val="TAL"/>
                    <w:rPr>
                      <w:color w:val="000000"/>
                      <w:lang w:val="en-US"/>
                    </w:rPr>
                  </w:pPr>
                  <w:r w:rsidRPr="00461A86">
                    <w:rPr>
                      <w:color w:val="000000"/>
                      <w:lang w:val="en-US" w:eastAsia="zh-CN"/>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F14DA8F" w14:textId="77777777" w:rsidR="004619E0" w:rsidRPr="00461A86" w:rsidRDefault="004619E0" w:rsidP="004619E0">
                  <w:pPr>
                    <w:pStyle w:val="TAL"/>
                    <w:rPr>
                      <w:color w:val="000000"/>
                      <w:lang w:val="en-US"/>
                    </w:rPr>
                  </w:pPr>
                  <w:r w:rsidRPr="00461A86">
                    <w:rPr>
                      <w:color w:val="000000"/>
                      <w:lang w:val="en-US" w:eastAsia="zh-CN"/>
                    </w:rPr>
                    <w:t>support mixture of FDD/TDD and/or FR1/FR2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11A7B8" w14:textId="77777777" w:rsidR="004619E0" w:rsidRPr="00461A86" w:rsidRDefault="004619E0" w:rsidP="004619E0">
                  <w:pPr>
                    <w:pStyle w:val="TAL"/>
                    <w:rPr>
                      <w:color w:val="000000"/>
                      <w:lang w:val="en-US"/>
                    </w:rPr>
                  </w:pPr>
                  <w:r w:rsidRPr="00461A86">
                    <w:rPr>
                      <w:color w:val="000000"/>
                      <w:lang w:val="en-US" w:eastAsia="zh-CN"/>
                    </w:rPr>
                    <w:t>IAB-MT impact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5C1CC7" w14:textId="77777777" w:rsidR="004619E0" w:rsidRPr="00461A86" w:rsidRDefault="004619E0" w:rsidP="004619E0">
                  <w:pPr>
                    <w:pStyle w:val="TAL"/>
                    <w:rPr>
                      <w:color w:val="000000"/>
                      <w:lang w:val="en-US"/>
                    </w:rPr>
                  </w:pPr>
                  <w:r w:rsidRPr="00461A86">
                    <w:rPr>
                      <w:color w:val="000000"/>
                      <w:lang w:val="en-US"/>
                    </w:rPr>
                    <w:t xml:space="preserve">Optional with capability </w:t>
                  </w:r>
                  <w:proofErr w:type="spellStart"/>
                  <w:r w:rsidRPr="00461A86">
                    <w:rPr>
                      <w:color w:val="000000"/>
                      <w:lang w:val="en-US"/>
                    </w:rPr>
                    <w:t>signalling</w:t>
                  </w:r>
                  <w:proofErr w:type="spellEnd"/>
                  <w:r w:rsidRPr="00461A86">
                    <w:rPr>
                      <w:color w:val="000000"/>
                      <w:lang w:val="en-US"/>
                    </w:rPr>
                    <w:t xml:space="preserve">. </w:t>
                  </w:r>
                  <w:r w:rsidRPr="00461A86">
                    <w:rPr>
                      <w:color w:val="000000"/>
                      <w:lang w:val="en-US" w:eastAsia="zh-CN"/>
                    </w:rPr>
                    <w:t>[Devices supporting IAB backhaul must report this FG as supported]</w:t>
                  </w:r>
                </w:p>
              </w:tc>
            </w:tr>
            <w:tr w:rsidR="004619E0" w:rsidRPr="00461A86" w14:paraId="68E2938F" w14:textId="77777777" w:rsidTr="002B2E3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E478D8" w14:textId="77777777" w:rsidR="004619E0" w:rsidRPr="00461A86" w:rsidRDefault="004619E0" w:rsidP="004619E0">
                  <w:pPr>
                    <w:pStyle w:val="TAL"/>
                    <w:rPr>
                      <w:color w:val="000000"/>
                      <w:lang w:val="en-US"/>
                    </w:rPr>
                  </w:pPr>
                  <w:r w:rsidRPr="00461A86">
                    <w:rPr>
                      <w:color w:val="000000"/>
                      <w:lang w:val="en-US"/>
                    </w:rPr>
                    <w:t>20-6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FCB7E1" w14:textId="77777777" w:rsidR="004619E0" w:rsidRPr="00461A86" w:rsidRDefault="004619E0" w:rsidP="004619E0">
                  <w:pPr>
                    <w:pStyle w:val="TAL"/>
                    <w:rPr>
                      <w:color w:val="000000"/>
                      <w:lang w:val="en-US"/>
                    </w:rPr>
                  </w:pPr>
                  <w:r w:rsidRPr="00461A86">
                    <w:rPr>
                      <w:color w:val="000000"/>
                      <w:lang w:val="en-US"/>
                    </w:rPr>
                    <w:t>Dynamic indication of soft resource availability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272288" w14:textId="77777777" w:rsidR="004619E0" w:rsidRPr="00461A86" w:rsidRDefault="004619E0" w:rsidP="004619E0">
                  <w:pPr>
                    <w:pStyle w:val="TAL"/>
                    <w:rPr>
                      <w:color w:val="000000"/>
                      <w:lang w:val="en-US"/>
                    </w:rPr>
                  </w:pPr>
                  <w:r w:rsidRPr="00461A86">
                    <w:rPr>
                      <w:color w:val="000000"/>
                      <w:lang w:val="en-US" w:eastAsia="zh-CN"/>
                    </w:rPr>
                    <w:t xml:space="preserve">Support monitoring DCI Format 2_5 scrambled by AI-RNTI for indication of soft resource availability to an IAB node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64958B" w14:textId="77777777" w:rsidR="004619E0" w:rsidRPr="00461A86" w:rsidRDefault="004619E0" w:rsidP="004619E0">
                  <w:pPr>
                    <w:pStyle w:val="TAL"/>
                    <w:rPr>
                      <w:color w:val="000000"/>
                      <w:lang w:val="en-US"/>
                    </w:rPr>
                  </w:pPr>
                  <w:r w:rsidRPr="00461A86">
                    <w:rPr>
                      <w:color w:val="000000"/>
                      <w:lang w:val="en-US" w:eastAsia="zh-CN"/>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C9E30A" w14:textId="77777777" w:rsidR="004619E0" w:rsidRPr="00461A86" w:rsidRDefault="004619E0" w:rsidP="004619E0">
                  <w:pPr>
                    <w:pStyle w:val="TAL"/>
                    <w:rPr>
                      <w:color w:val="000000"/>
                      <w:lang w:val="en-US"/>
                    </w:rPr>
                  </w:pPr>
                  <w:r w:rsidRPr="00461A86">
                    <w:rPr>
                      <w:color w:val="000000"/>
                      <w:lang w:val="en-US" w:eastAsia="zh-CN"/>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17E60E" w14:textId="77777777" w:rsidR="004619E0" w:rsidRPr="00461A86" w:rsidRDefault="004619E0" w:rsidP="004619E0">
                  <w:pPr>
                    <w:pStyle w:val="TAL"/>
                    <w:rPr>
                      <w:color w:val="000000"/>
                      <w:lang w:val="en-US"/>
                    </w:rPr>
                  </w:pPr>
                  <w:r w:rsidRPr="00461A86">
                    <w:rPr>
                      <w:color w:val="000000"/>
                      <w:lang w:val="en-US" w:eastAsia="zh-CN"/>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E15E76" w14:textId="77777777" w:rsidR="004619E0" w:rsidRPr="00461A86" w:rsidRDefault="004619E0" w:rsidP="004619E0">
                  <w:pPr>
                    <w:pStyle w:val="TAL"/>
                    <w:rPr>
                      <w:color w:val="000000"/>
                      <w:lang w:val="en-US"/>
                    </w:rPr>
                  </w:pPr>
                  <w:r w:rsidRPr="00461A86">
                    <w:rPr>
                      <w:color w:val="000000"/>
                      <w:lang w:val="en-US" w:eastAsia="zh-CN"/>
                    </w:rPr>
                    <w:t>Explicit indication of soft resource availability is not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F19142" w14:textId="77777777" w:rsidR="004619E0" w:rsidRPr="00461A86" w:rsidRDefault="004619E0" w:rsidP="004619E0">
                  <w:pPr>
                    <w:pStyle w:val="TAL"/>
                    <w:rPr>
                      <w:color w:val="000000"/>
                      <w:lang w:val="en-US"/>
                    </w:rPr>
                  </w:pPr>
                  <w:r w:rsidRPr="00461A86">
                    <w:rPr>
                      <w:color w:val="000000"/>
                      <w:lang w:val="en-US" w:eastAsia="zh-CN"/>
                    </w:rPr>
                    <w:t>per IAB node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5E87E4" w14:textId="77777777" w:rsidR="004619E0" w:rsidRPr="00461A86" w:rsidRDefault="004619E0" w:rsidP="004619E0">
                  <w:pPr>
                    <w:pStyle w:val="TAL"/>
                    <w:rPr>
                      <w:color w:val="000000"/>
                      <w:lang w:val="en-US"/>
                    </w:rPr>
                  </w:pPr>
                  <w:r w:rsidRPr="00461A86">
                    <w:rPr>
                      <w:color w:val="000000"/>
                      <w:lang w:val="en-US" w:eastAsia="zh-CN"/>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8FF37E" w14:textId="77777777" w:rsidR="004619E0" w:rsidRPr="00461A86" w:rsidRDefault="004619E0" w:rsidP="004619E0">
                  <w:pPr>
                    <w:pStyle w:val="TAL"/>
                    <w:rPr>
                      <w:color w:val="000000"/>
                      <w:lang w:val="en-US"/>
                    </w:rPr>
                  </w:pPr>
                  <w:r w:rsidRPr="00461A86">
                    <w:rPr>
                      <w:color w:val="000000"/>
                      <w:lang w:val="en-US" w:eastAsia="zh-CN"/>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7D156C" w14:textId="77777777" w:rsidR="004619E0" w:rsidRPr="00461A86" w:rsidRDefault="004619E0" w:rsidP="004619E0">
                  <w:pPr>
                    <w:pStyle w:val="TAL"/>
                    <w:rPr>
                      <w:color w:val="000000"/>
                      <w:lang w:val="en-US"/>
                    </w:rPr>
                  </w:pPr>
                  <w:r w:rsidRPr="00461A86">
                    <w:rPr>
                      <w:color w:val="000000"/>
                      <w:lang w:val="en-US" w:eastAsia="zh-CN"/>
                    </w:rPr>
                    <w:t>support mixture of FDD/TDD and/or FR1/FR2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AB923F" w14:textId="77777777" w:rsidR="004619E0" w:rsidRPr="00461A86" w:rsidRDefault="004619E0" w:rsidP="004619E0">
                  <w:pPr>
                    <w:pStyle w:val="TAL"/>
                    <w:rPr>
                      <w:color w:val="000000"/>
                      <w:lang w:val="en-US"/>
                    </w:rPr>
                  </w:pPr>
                  <w:r w:rsidRPr="00461A86">
                    <w:rPr>
                      <w:color w:val="000000"/>
                      <w:lang w:val="en-US" w:eastAsia="zh-CN"/>
                    </w:rPr>
                    <w:t>IAB-MT impact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1655B2" w14:textId="77777777" w:rsidR="004619E0" w:rsidRPr="00461A86" w:rsidRDefault="004619E0" w:rsidP="004619E0">
                  <w:pPr>
                    <w:pStyle w:val="TAL"/>
                    <w:rPr>
                      <w:color w:val="000000"/>
                      <w:lang w:val="en-US"/>
                    </w:rPr>
                  </w:pPr>
                  <w:r w:rsidRPr="00461A86">
                    <w:rPr>
                      <w:color w:val="000000"/>
                      <w:lang w:val="en-US"/>
                    </w:rPr>
                    <w:t xml:space="preserve">Optional with capability </w:t>
                  </w:r>
                  <w:proofErr w:type="spellStart"/>
                  <w:r w:rsidRPr="00461A86">
                    <w:rPr>
                      <w:color w:val="000000"/>
                      <w:lang w:val="en-US"/>
                    </w:rPr>
                    <w:t>signalling</w:t>
                  </w:r>
                  <w:proofErr w:type="spellEnd"/>
                  <w:r w:rsidRPr="00461A86">
                    <w:rPr>
                      <w:color w:val="000000"/>
                      <w:lang w:val="en-US"/>
                    </w:rPr>
                    <w:t xml:space="preserve">. </w:t>
                  </w:r>
                  <w:r w:rsidRPr="00461A86">
                    <w:rPr>
                      <w:color w:val="000000"/>
                      <w:lang w:val="en-US" w:eastAsia="zh-CN"/>
                    </w:rPr>
                    <w:t>[Devices supporting IAB backhaul must report this FG as supported]</w:t>
                  </w:r>
                </w:p>
              </w:tc>
            </w:tr>
            <w:tr w:rsidR="004619E0" w:rsidRPr="00461A86" w14:paraId="5C3456F0" w14:textId="77777777" w:rsidTr="002B2E3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43C591" w14:textId="77777777" w:rsidR="004619E0" w:rsidRPr="00461A86" w:rsidRDefault="004619E0" w:rsidP="004619E0">
                  <w:pPr>
                    <w:pStyle w:val="TAL"/>
                    <w:rPr>
                      <w:color w:val="000000"/>
                      <w:lang w:val="en-US"/>
                    </w:rPr>
                  </w:pPr>
                  <w:r w:rsidRPr="00461A86">
                    <w:rPr>
                      <w:color w:val="000000"/>
                      <w:lang w:val="en-US"/>
                    </w:rPr>
                    <w:t>20-7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FF25BD" w14:textId="77777777" w:rsidR="004619E0" w:rsidRPr="00461A86" w:rsidRDefault="004619E0" w:rsidP="004619E0">
                  <w:pPr>
                    <w:pStyle w:val="TAL"/>
                    <w:rPr>
                      <w:color w:val="000000"/>
                      <w:lang w:val="en-US"/>
                    </w:rPr>
                  </w:pPr>
                  <w:r w:rsidRPr="00461A86">
                    <w:rPr>
                      <w:color w:val="000000"/>
                      <w:lang w:val="en-US"/>
                    </w:rPr>
                    <w:t>Case 1 OTA timing alignment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57AA3D" w14:textId="77777777" w:rsidR="004619E0" w:rsidRPr="00461A86" w:rsidRDefault="004619E0" w:rsidP="004619E0">
                  <w:pPr>
                    <w:pStyle w:val="TAL"/>
                    <w:rPr>
                      <w:color w:val="000000"/>
                      <w:lang w:val="en-US"/>
                    </w:rPr>
                  </w:pPr>
                  <w:r w:rsidRPr="00461A86">
                    <w:rPr>
                      <w:color w:val="000000"/>
                      <w:lang w:val="en-US" w:eastAsia="zh-CN"/>
                    </w:rPr>
                    <w:t xml:space="preserve">Support </w:t>
                  </w:r>
                  <w:proofErr w:type="spellStart"/>
                  <w:r w:rsidRPr="00461A86">
                    <w:rPr>
                      <w:color w:val="000000"/>
                      <w:lang w:val="en-US" w:eastAsia="zh-CN"/>
                    </w:rPr>
                    <w:t>T_delta</w:t>
                  </w:r>
                  <w:proofErr w:type="spellEnd"/>
                  <w:r w:rsidRPr="00461A86">
                    <w:rPr>
                      <w:color w:val="000000"/>
                      <w:lang w:val="en-US" w:eastAsia="zh-CN"/>
                    </w:rPr>
                    <w:t xml:space="preserve"> reception.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2AB32F" w14:textId="77777777" w:rsidR="004619E0" w:rsidRPr="00461A86" w:rsidRDefault="004619E0" w:rsidP="004619E0">
                  <w:pPr>
                    <w:pStyle w:val="TAL"/>
                    <w:rPr>
                      <w:color w:val="000000"/>
                      <w:lang w:val="en-US"/>
                    </w:rPr>
                  </w:pPr>
                  <w:r w:rsidRPr="00461A86">
                    <w:rPr>
                      <w:color w:val="000000"/>
                      <w:lang w:val="en-US" w:eastAsia="zh-CN"/>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2907CA" w14:textId="77777777" w:rsidR="004619E0" w:rsidRPr="00461A86" w:rsidRDefault="004619E0" w:rsidP="004619E0">
                  <w:pPr>
                    <w:pStyle w:val="TAL"/>
                    <w:rPr>
                      <w:color w:val="000000"/>
                      <w:lang w:val="en-US"/>
                    </w:rPr>
                  </w:pPr>
                  <w:r w:rsidRPr="00461A86">
                    <w:rPr>
                      <w:color w:val="000000"/>
                      <w:lang w:val="en-US" w:eastAsia="zh-CN"/>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1C9191" w14:textId="77777777" w:rsidR="004619E0" w:rsidRPr="00461A86" w:rsidRDefault="004619E0" w:rsidP="004619E0">
                  <w:pPr>
                    <w:pStyle w:val="TAL"/>
                    <w:rPr>
                      <w:color w:val="000000"/>
                      <w:lang w:val="en-US"/>
                    </w:rPr>
                  </w:pPr>
                  <w:r w:rsidRPr="00461A86">
                    <w:rPr>
                      <w:color w:val="000000"/>
                      <w:lang w:val="en-US" w:eastAsia="zh-CN"/>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0968EE" w14:textId="77777777" w:rsidR="004619E0" w:rsidRPr="00461A86" w:rsidRDefault="004619E0" w:rsidP="004619E0">
                  <w:pPr>
                    <w:pStyle w:val="TAL"/>
                    <w:rPr>
                      <w:color w:val="000000"/>
                      <w:lang w:val="en-US"/>
                    </w:rPr>
                  </w:pPr>
                  <w:r w:rsidRPr="00461A86">
                    <w:rPr>
                      <w:color w:val="000000"/>
                      <w:lang w:val="en-US" w:eastAsia="zh-CN"/>
                    </w:rPr>
                    <w:t>Case-1 OTA timing alignment is not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0B32AD" w14:textId="77777777" w:rsidR="004619E0" w:rsidRPr="00461A86" w:rsidRDefault="004619E0" w:rsidP="004619E0">
                  <w:pPr>
                    <w:pStyle w:val="TAL"/>
                    <w:rPr>
                      <w:color w:val="000000"/>
                      <w:lang w:val="en-US"/>
                    </w:rPr>
                  </w:pPr>
                  <w:r w:rsidRPr="00461A86">
                    <w:rPr>
                      <w:color w:val="000000"/>
                      <w:lang w:val="en-US" w:eastAsia="zh-CN"/>
                    </w:rPr>
                    <w:t>per IAB node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3A3E3E1" w14:textId="77777777" w:rsidR="004619E0" w:rsidRPr="00461A86" w:rsidRDefault="004619E0" w:rsidP="004619E0">
                  <w:pPr>
                    <w:pStyle w:val="TAL"/>
                    <w:rPr>
                      <w:color w:val="000000"/>
                      <w:lang w:val="en-US"/>
                    </w:rPr>
                  </w:pPr>
                  <w:r w:rsidRPr="00461A86">
                    <w:rPr>
                      <w:color w:val="000000"/>
                      <w:lang w:val="en-US" w:eastAsia="zh-CN"/>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169D7BA" w14:textId="77777777" w:rsidR="004619E0" w:rsidRPr="00461A86" w:rsidRDefault="004619E0" w:rsidP="004619E0">
                  <w:pPr>
                    <w:pStyle w:val="TAL"/>
                    <w:rPr>
                      <w:color w:val="000000"/>
                      <w:lang w:val="en-US"/>
                    </w:rPr>
                  </w:pPr>
                  <w:r w:rsidRPr="00461A86">
                    <w:rPr>
                      <w:color w:val="000000"/>
                      <w:lang w:val="en-US" w:eastAsia="zh-CN"/>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85BBC3" w14:textId="77777777" w:rsidR="004619E0" w:rsidRPr="00461A86" w:rsidRDefault="004619E0" w:rsidP="004619E0">
                  <w:pPr>
                    <w:pStyle w:val="TAL"/>
                    <w:rPr>
                      <w:color w:val="000000"/>
                      <w:lang w:val="en-US"/>
                    </w:rPr>
                  </w:pPr>
                  <w:r w:rsidRPr="00461A86">
                    <w:rPr>
                      <w:color w:val="000000"/>
                      <w:lang w:val="en-US" w:eastAsia="zh-CN"/>
                    </w:rPr>
                    <w:t>support mixture of FDD/TDD and/or FR1/FR2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980DC5E" w14:textId="77777777" w:rsidR="004619E0" w:rsidRPr="00461A86" w:rsidRDefault="004619E0" w:rsidP="004619E0">
                  <w:pPr>
                    <w:pStyle w:val="TAL"/>
                    <w:rPr>
                      <w:color w:val="000000"/>
                      <w:lang w:val="en-US"/>
                    </w:rPr>
                  </w:pPr>
                  <w:r w:rsidRPr="00461A86">
                    <w:rPr>
                      <w:color w:val="000000"/>
                      <w:lang w:val="en-US" w:eastAsia="zh-CN"/>
                    </w:rPr>
                    <w:t>IAB-MT impact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92C24A" w14:textId="77777777" w:rsidR="004619E0" w:rsidRPr="00461A86" w:rsidRDefault="004619E0" w:rsidP="004619E0">
                  <w:pPr>
                    <w:pStyle w:val="TAL"/>
                    <w:rPr>
                      <w:color w:val="000000"/>
                      <w:lang w:val="en-US"/>
                    </w:rPr>
                  </w:pPr>
                  <w:r w:rsidRPr="00461A86">
                    <w:rPr>
                      <w:color w:val="000000"/>
                      <w:lang w:val="en-US"/>
                    </w:rPr>
                    <w:t xml:space="preserve">Optional with capability </w:t>
                  </w:r>
                  <w:proofErr w:type="spellStart"/>
                  <w:r w:rsidRPr="00461A86">
                    <w:rPr>
                      <w:color w:val="000000"/>
                      <w:lang w:val="en-US"/>
                    </w:rPr>
                    <w:t>signalling</w:t>
                  </w:r>
                  <w:proofErr w:type="spellEnd"/>
                  <w:r w:rsidRPr="00461A86">
                    <w:rPr>
                      <w:color w:val="000000"/>
                      <w:lang w:val="en-US"/>
                    </w:rPr>
                    <w:t xml:space="preserve">. </w:t>
                  </w:r>
                  <w:r w:rsidRPr="00461A86">
                    <w:rPr>
                      <w:color w:val="000000"/>
                      <w:lang w:val="en-US" w:eastAsia="zh-CN"/>
                    </w:rPr>
                    <w:t>[Devices supporting IAB backhaul must report this FG as supported]</w:t>
                  </w:r>
                </w:p>
              </w:tc>
            </w:tr>
          </w:tbl>
          <w:p w14:paraId="53CAE053" w14:textId="1EF82DA9" w:rsidR="004619E0" w:rsidRPr="00461A86" w:rsidRDefault="004619E0" w:rsidP="004619E0">
            <w:pPr>
              <w:pStyle w:val="maintext"/>
              <w:ind w:firstLineChars="0" w:firstLine="0"/>
              <w:rPr>
                <w:color w:val="000000"/>
                <w:lang w:val="en-US"/>
              </w:rPr>
            </w:pPr>
          </w:p>
        </w:tc>
      </w:tr>
    </w:tbl>
    <w:p w14:paraId="7C43EF12" w14:textId="389FC807" w:rsidR="002B2E31" w:rsidRDefault="0044307E" w:rsidP="007B123E">
      <w:pPr>
        <w:pStyle w:val="BodyText"/>
        <w:jc w:val="both"/>
      </w:pPr>
      <w:r w:rsidRPr="00461A86">
        <w:lastRenderedPageBreak/>
        <w:t>This document also discusses the requirements of the above features.</w:t>
      </w:r>
    </w:p>
    <w:p w14:paraId="64C97FEB" w14:textId="407BBCFB" w:rsidR="00785C03" w:rsidRPr="00461A86" w:rsidRDefault="00785C03" w:rsidP="007B123E">
      <w:pPr>
        <w:pStyle w:val="BodyText"/>
        <w:jc w:val="both"/>
      </w:pPr>
      <w:r>
        <w:t xml:space="preserve">Please see </w:t>
      </w:r>
      <w:r w:rsidR="00887654">
        <w:fldChar w:fldCharType="begin"/>
      </w:r>
      <w:r w:rsidR="00887654">
        <w:instrText xml:space="preserve"> REF _Ref40449982 \r \h </w:instrText>
      </w:r>
      <w:r w:rsidR="00887654">
        <w:fldChar w:fldCharType="separate"/>
      </w:r>
      <w:r w:rsidR="00CD33FB">
        <w:t>[7]</w:t>
      </w:r>
      <w:r w:rsidR="00887654">
        <w:fldChar w:fldCharType="end"/>
      </w:r>
      <w:r>
        <w:t xml:space="preserve"> for a discussion on a reply to the RAN4 LS regarding RAN4 UE features.</w:t>
      </w:r>
    </w:p>
    <w:p w14:paraId="6D4093CB" w14:textId="786EBB2A" w:rsidR="000B2D3D" w:rsidRPr="00461A86" w:rsidRDefault="000B2D3D" w:rsidP="000B2D3D">
      <w:pPr>
        <w:pStyle w:val="Heading1"/>
        <w:jc w:val="both"/>
        <w:rPr>
          <w:lang w:val="en-US"/>
        </w:rPr>
      </w:pPr>
      <w:bookmarkStart w:id="1" w:name="_Ref178064866"/>
      <w:r w:rsidRPr="00461A86">
        <w:rPr>
          <w:lang w:val="en-US"/>
        </w:rPr>
        <w:t>Rel-15 UE features</w:t>
      </w:r>
      <w:bookmarkEnd w:id="1"/>
    </w:p>
    <w:p w14:paraId="450A1228" w14:textId="10301D45" w:rsidR="003E2DC0" w:rsidRPr="00461A86" w:rsidRDefault="003E2DC0" w:rsidP="002F16E7">
      <w:pPr>
        <w:jc w:val="both"/>
        <w:rPr>
          <w:lang w:eastAsia="ja-JP"/>
        </w:rPr>
      </w:pPr>
      <w:r w:rsidRPr="00461A86">
        <w:rPr>
          <w:lang w:eastAsia="ja-JP"/>
        </w:rPr>
        <w:t xml:space="preserve">In the following section, we describe some differentiating </w:t>
      </w:r>
      <w:r w:rsidR="003F0B3C" w:rsidRPr="00461A86">
        <w:rPr>
          <w:lang w:eastAsia="ja-JP"/>
        </w:rPr>
        <w:t>properties</w:t>
      </w:r>
      <w:r w:rsidRPr="00461A86">
        <w:rPr>
          <w:lang w:eastAsia="ja-JP"/>
        </w:rPr>
        <w:t xml:space="preserve"> of the two </w:t>
      </w:r>
      <w:r w:rsidR="00A9466A" w:rsidRPr="00461A86">
        <w:rPr>
          <w:lang w:eastAsia="ja-JP"/>
        </w:rPr>
        <w:t>presumed</w:t>
      </w:r>
      <w:r w:rsidRPr="00461A86">
        <w:rPr>
          <w:lang w:eastAsia="ja-JP"/>
        </w:rPr>
        <w:t xml:space="preserve"> IAB classes and the effects these differences ha</w:t>
      </w:r>
      <w:r w:rsidR="003F0B3C" w:rsidRPr="00461A86">
        <w:rPr>
          <w:lang w:eastAsia="ja-JP"/>
        </w:rPr>
        <w:t>ve</w:t>
      </w:r>
      <w:r w:rsidRPr="00461A86">
        <w:rPr>
          <w:lang w:eastAsia="ja-JP"/>
        </w:rPr>
        <w:t xml:space="preserve"> on what can </w:t>
      </w:r>
      <w:proofErr w:type="gramStart"/>
      <w:r w:rsidRPr="00461A86">
        <w:rPr>
          <w:lang w:eastAsia="ja-JP"/>
        </w:rPr>
        <w:t>be considered to be</w:t>
      </w:r>
      <w:proofErr w:type="gramEnd"/>
      <w:r w:rsidRPr="00461A86">
        <w:rPr>
          <w:lang w:eastAsia="ja-JP"/>
        </w:rPr>
        <w:t xml:space="preserve"> basic operation for </w:t>
      </w:r>
      <w:r w:rsidR="008E0DC0" w:rsidRPr="00461A86">
        <w:rPr>
          <w:lang w:eastAsia="ja-JP"/>
        </w:rPr>
        <w:t>the operator deployed IAB class. We also present a list of the features that are needed for that class to achieve basic operation</w:t>
      </w:r>
      <w:r w:rsidR="00A873BD" w:rsidRPr="00461A86">
        <w:rPr>
          <w:lang w:eastAsia="ja-JP"/>
        </w:rPr>
        <w:t xml:space="preserve"> and the implications</w:t>
      </w:r>
      <w:r w:rsidR="00785C03">
        <w:rPr>
          <w:lang w:eastAsia="ja-JP"/>
        </w:rPr>
        <w:t xml:space="preserve"> </w:t>
      </w:r>
      <w:r w:rsidR="00A873BD" w:rsidRPr="00461A86">
        <w:rPr>
          <w:lang w:eastAsia="ja-JP"/>
        </w:rPr>
        <w:t xml:space="preserve">on ASN.1 for features that are mandatory in Rel-15 UEs but not in </w:t>
      </w:r>
      <w:r w:rsidR="003D7A2A" w:rsidRPr="00461A86">
        <w:rPr>
          <w:lang w:eastAsia="ja-JP"/>
        </w:rPr>
        <w:t xml:space="preserve">wide area </w:t>
      </w:r>
      <w:r w:rsidR="00A873BD" w:rsidRPr="00461A86">
        <w:rPr>
          <w:lang w:eastAsia="ja-JP"/>
        </w:rPr>
        <w:t>IAB nodes</w:t>
      </w:r>
      <w:r w:rsidR="008E0DC0" w:rsidRPr="00461A86">
        <w:rPr>
          <w:lang w:eastAsia="ja-JP"/>
        </w:rPr>
        <w:t>.</w:t>
      </w:r>
    </w:p>
    <w:p w14:paraId="42246ED0" w14:textId="04273E9C" w:rsidR="00CB167C" w:rsidRPr="00461A86" w:rsidRDefault="004B583B" w:rsidP="0023509C">
      <w:pPr>
        <w:pStyle w:val="Heading2"/>
        <w:jc w:val="both"/>
        <w:rPr>
          <w:lang w:val="en-US"/>
        </w:rPr>
      </w:pPr>
      <w:r w:rsidRPr="00461A86">
        <w:rPr>
          <w:lang w:val="en-US"/>
        </w:rPr>
        <w:t>Differences between IAB c</w:t>
      </w:r>
      <w:r w:rsidR="00CB167C" w:rsidRPr="00461A86">
        <w:rPr>
          <w:lang w:val="en-US"/>
        </w:rPr>
        <w:t>lasses</w:t>
      </w:r>
    </w:p>
    <w:p w14:paraId="0008732B" w14:textId="70F3184C" w:rsidR="001B40C9" w:rsidRPr="00461A86" w:rsidRDefault="001B40C9" w:rsidP="0023509C">
      <w:pPr>
        <w:pStyle w:val="BodyText"/>
        <w:jc w:val="both"/>
      </w:pPr>
      <w:r w:rsidRPr="00461A86">
        <w:t xml:space="preserve">Different terminology has been used </w:t>
      </w:r>
      <w:r w:rsidR="002B21C1" w:rsidRPr="00461A86">
        <w:t>f</w:t>
      </w:r>
      <w:r w:rsidRPr="00461A86">
        <w:t xml:space="preserve">or describing the different types of IAB nodes – </w:t>
      </w:r>
      <w:r w:rsidRPr="00461A86">
        <w:rPr>
          <w:i/>
        </w:rPr>
        <w:t>planned</w:t>
      </w:r>
      <w:r w:rsidRPr="00461A86">
        <w:t xml:space="preserve"> vs</w:t>
      </w:r>
      <w:r w:rsidR="00E74720" w:rsidRPr="00461A86">
        <w:t>.</w:t>
      </w:r>
      <w:r w:rsidRPr="00461A86">
        <w:t xml:space="preserve"> </w:t>
      </w:r>
      <w:r w:rsidRPr="00461A86">
        <w:rPr>
          <w:i/>
        </w:rPr>
        <w:t>unplanned</w:t>
      </w:r>
      <w:r w:rsidRPr="00461A86">
        <w:t xml:space="preserve">, </w:t>
      </w:r>
      <w:r w:rsidRPr="00461A86">
        <w:rPr>
          <w:i/>
        </w:rPr>
        <w:t>macro</w:t>
      </w:r>
      <w:r w:rsidRPr="00461A86">
        <w:t xml:space="preserve"> vs</w:t>
      </w:r>
      <w:r w:rsidR="00AB6BB1" w:rsidRPr="00461A86">
        <w:t>.</w:t>
      </w:r>
      <w:r w:rsidRPr="00461A86">
        <w:t xml:space="preserve"> </w:t>
      </w:r>
      <w:proofErr w:type="spellStart"/>
      <w:r w:rsidRPr="00461A86">
        <w:rPr>
          <w:i/>
        </w:rPr>
        <w:t>pico</w:t>
      </w:r>
      <w:proofErr w:type="spellEnd"/>
      <w:r w:rsidR="00EA6254" w:rsidRPr="00461A86">
        <w:t xml:space="preserve"> or</w:t>
      </w:r>
      <w:r w:rsidRPr="00461A86">
        <w:t xml:space="preserve"> </w:t>
      </w:r>
      <w:r w:rsidRPr="00461A86">
        <w:rPr>
          <w:i/>
        </w:rPr>
        <w:t>wide</w:t>
      </w:r>
      <w:r w:rsidR="00F20750" w:rsidRPr="00461A86">
        <w:rPr>
          <w:i/>
        </w:rPr>
        <w:t xml:space="preserve"> </w:t>
      </w:r>
      <w:r w:rsidRPr="00461A86">
        <w:rPr>
          <w:i/>
        </w:rPr>
        <w:t>area</w:t>
      </w:r>
      <w:r w:rsidRPr="00461A86">
        <w:t xml:space="preserve"> vs</w:t>
      </w:r>
      <w:r w:rsidR="002B21C1" w:rsidRPr="00461A86">
        <w:t>.</w:t>
      </w:r>
      <w:r w:rsidRPr="00461A86">
        <w:t xml:space="preserve"> </w:t>
      </w:r>
      <w:r w:rsidRPr="00461A86">
        <w:rPr>
          <w:i/>
        </w:rPr>
        <w:t>local</w:t>
      </w:r>
      <w:r w:rsidR="00F20750" w:rsidRPr="00461A86">
        <w:rPr>
          <w:i/>
        </w:rPr>
        <w:t xml:space="preserve"> </w:t>
      </w:r>
      <w:r w:rsidRPr="00461A86">
        <w:rPr>
          <w:i/>
        </w:rPr>
        <w:t>area</w:t>
      </w:r>
      <w:r w:rsidRPr="00461A86">
        <w:t xml:space="preserve">. </w:t>
      </w:r>
      <w:r w:rsidR="00B04E15" w:rsidRPr="00461A86">
        <w:t>Regardless of what</w:t>
      </w:r>
      <w:r w:rsidRPr="00461A86">
        <w:t xml:space="preserve"> naming 3GPP will eventually adopt, the characteristics of the </w:t>
      </w:r>
      <w:r w:rsidR="00E472BD" w:rsidRPr="00461A86">
        <w:t>first</w:t>
      </w:r>
      <w:r w:rsidRPr="00461A86">
        <w:t xml:space="preserve"> type is already well-known</w:t>
      </w:r>
      <w:r w:rsidR="00FA079B" w:rsidRPr="00461A86">
        <w:t xml:space="preserve"> whereas more remains to be characterized of the second type</w:t>
      </w:r>
      <w:r w:rsidRPr="00461A86">
        <w:t>.</w:t>
      </w:r>
      <w:r w:rsidR="002D365F" w:rsidRPr="00461A86">
        <w:t xml:space="preserve"> Below we will use the terminology </w:t>
      </w:r>
      <w:r w:rsidR="002D365F" w:rsidRPr="00461A86">
        <w:rPr>
          <w:i/>
        </w:rPr>
        <w:t>operator deployed</w:t>
      </w:r>
      <w:r w:rsidR="002D365F" w:rsidRPr="00461A86">
        <w:t xml:space="preserve"> vs</w:t>
      </w:r>
      <w:r w:rsidR="00646A8C" w:rsidRPr="00461A86">
        <w:t>.</w:t>
      </w:r>
      <w:r w:rsidR="002D365F" w:rsidRPr="00461A86">
        <w:t xml:space="preserve"> </w:t>
      </w:r>
      <w:r w:rsidR="002D365F" w:rsidRPr="00461A86">
        <w:rPr>
          <w:i/>
        </w:rPr>
        <w:t>freely deployed</w:t>
      </w:r>
      <w:r w:rsidR="002D365F" w:rsidRPr="00461A86">
        <w:t xml:space="preserve"> to clearly reflect the key differentiating factor between the two node types.</w:t>
      </w:r>
      <w:r w:rsidR="00694FDA" w:rsidRPr="00461A86">
        <w:t xml:space="preserve"> Below we present some of the differentiating factors between the two node types.</w:t>
      </w:r>
    </w:p>
    <w:p w14:paraId="3B87F171" w14:textId="0E6C4280" w:rsidR="00A970AC" w:rsidRPr="00461A86" w:rsidRDefault="002E3298" w:rsidP="0023509C">
      <w:pPr>
        <w:pStyle w:val="Heading3"/>
        <w:jc w:val="both"/>
        <w:rPr>
          <w:lang w:val="en-US"/>
        </w:rPr>
      </w:pPr>
      <w:r w:rsidRPr="00461A86">
        <w:rPr>
          <w:lang w:val="en-US"/>
        </w:rPr>
        <w:t>T</w:t>
      </w:r>
      <w:r w:rsidR="001E4B2C" w:rsidRPr="00461A86">
        <w:rPr>
          <w:lang w:val="en-US"/>
        </w:rPr>
        <w:t>ransmit</w:t>
      </w:r>
      <w:r w:rsidRPr="00461A86">
        <w:rPr>
          <w:lang w:val="en-US"/>
        </w:rPr>
        <w:t xml:space="preserve"> power</w:t>
      </w:r>
      <w:r w:rsidR="001E4B2C" w:rsidRPr="00461A86">
        <w:rPr>
          <w:lang w:val="en-US"/>
        </w:rPr>
        <w:t xml:space="preserve"> and network </w:t>
      </w:r>
      <w:r w:rsidR="001E6C3C" w:rsidRPr="00461A86">
        <w:rPr>
          <w:lang w:val="en-US"/>
        </w:rPr>
        <w:t>interference</w:t>
      </w:r>
    </w:p>
    <w:p w14:paraId="33D1F7FA" w14:textId="360B8520" w:rsidR="001B3676" w:rsidRPr="00461A86" w:rsidRDefault="001B3676" w:rsidP="0023509C">
      <w:pPr>
        <w:jc w:val="both"/>
        <w:rPr>
          <w:lang w:eastAsia="ja-JP"/>
        </w:rPr>
      </w:pPr>
      <w:r w:rsidRPr="00461A86">
        <w:rPr>
          <w:lang w:eastAsia="ja-JP"/>
        </w:rPr>
        <w:t xml:space="preserve">One differentiating factor between an operator deployed IAB node and a freely deployed IAB node is the amount of </w:t>
      </w:r>
      <w:r w:rsidR="002E3298" w:rsidRPr="00461A86">
        <w:rPr>
          <w:lang w:eastAsia="ja-JP"/>
        </w:rPr>
        <w:t xml:space="preserve">transmission power that the </w:t>
      </w:r>
      <w:r w:rsidR="00393F37" w:rsidRPr="00461A86">
        <w:rPr>
          <w:lang w:eastAsia="ja-JP"/>
        </w:rPr>
        <w:t xml:space="preserve">two types will </w:t>
      </w:r>
      <w:r w:rsidR="002E3298" w:rsidRPr="00461A86">
        <w:rPr>
          <w:lang w:eastAsia="ja-JP"/>
        </w:rPr>
        <w:t>use, and</w:t>
      </w:r>
      <w:r w:rsidR="004A7518" w:rsidRPr="00461A86">
        <w:rPr>
          <w:lang w:eastAsia="ja-JP"/>
        </w:rPr>
        <w:t>,</w:t>
      </w:r>
      <w:r w:rsidR="002E3298" w:rsidRPr="00461A86">
        <w:rPr>
          <w:lang w:eastAsia="ja-JP"/>
        </w:rPr>
        <w:t xml:space="preserve"> </w:t>
      </w:r>
      <w:proofErr w:type="gramStart"/>
      <w:r w:rsidR="002E3298" w:rsidRPr="00461A86">
        <w:rPr>
          <w:lang w:eastAsia="ja-JP"/>
        </w:rPr>
        <w:t>as a consequence</w:t>
      </w:r>
      <w:proofErr w:type="gramEnd"/>
      <w:r w:rsidR="002E3298" w:rsidRPr="00461A86">
        <w:rPr>
          <w:lang w:eastAsia="ja-JP"/>
        </w:rPr>
        <w:t>, the amount of network</w:t>
      </w:r>
      <w:r w:rsidR="001E6C3C" w:rsidRPr="00461A86">
        <w:rPr>
          <w:lang w:eastAsia="ja-JP"/>
        </w:rPr>
        <w:t xml:space="preserve"> planning </w:t>
      </w:r>
      <w:r w:rsidR="00393F37" w:rsidRPr="00461A86">
        <w:rPr>
          <w:lang w:eastAsia="ja-JP"/>
        </w:rPr>
        <w:t>require</w:t>
      </w:r>
      <w:r w:rsidR="001E6C3C" w:rsidRPr="00461A86">
        <w:rPr>
          <w:lang w:eastAsia="ja-JP"/>
        </w:rPr>
        <w:t>d for the respective nodes.</w:t>
      </w:r>
      <w:r w:rsidR="00EB6290" w:rsidRPr="00461A86">
        <w:rPr>
          <w:lang w:eastAsia="ja-JP"/>
        </w:rPr>
        <w:t xml:space="preserve"> </w:t>
      </w:r>
      <w:r w:rsidR="001E6C3C" w:rsidRPr="00461A86">
        <w:rPr>
          <w:lang w:eastAsia="ja-JP"/>
        </w:rPr>
        <w:t>Due to the higher Tx power, i</w:t>
      </w:r>
      <w:r w:rsidR="00EB6290" w:rsidRPr="00461A86">
        <w:rPr>
          <w:lang w:eastAsia="ja-JP"/>
        </w:rPr>
        <w:t>n order to avoid interfering with other network nodes, the operator deployed node must be carefully planned</w:t>
      </w:r>
      <w:r w:rsidR="001E6C3C" w:rsidRPr="00461A86">
        <w:rPr>
          <w:lang w:eastAsia="ja-JP"/>
        </w:rPr>
        <w:t xml:space="preserve"> and deployed</w:t>
      </w:r>
      <w:r w:rsidR="00EB6290" w:rsidRPr="00461A86">
        <w:rPr>
          <w:lang w:eastAsia="ja-JP"/>
        </w:rPr>
        <w:t xml:space="preserve">. </w:t>
      </w:r>
      <w:r w:rsidR="003D5D2B" w:rsidRPr="00461A86">
        <w:t>If the freely deployed IAB node is not deployed by the operator, the operator cannot assume responsibility of the node interfering with adjacent network nodes</w:t>
      </w:r>
      <w:r w:rsidR="004E134C" w:rsidRPr="00461A86">
        <w:rPr>
          <w:lang w:eastAsia="ja-JP"/>
        </w:rPr>
        <w:t>. That also limits the acceptable Tx power such a node may use.</w:t>
      </w:r>
    </w:p>
    <w:p w14:paraId="72FEE873" w14:textId="0EED152E" w:rsidR="00B92EF9" w:rsidRPr="00461A86" w:rsidRDefault="00B92EF9" w:rsidP="0023509C">
      <w:pPr>
        <w:pStyle w:val="Observation"/>
        <w:jc w:val="both"/>
      </w:pPr>
      <w:bookmarkStart w:id="2" w:name="_Toc40467917"/>
      <w:r w:rsidRPr="00461A86">
        <w:t>Operator deployed IAB nodes will need careful network planning due to higher Tx power.</w:t>
      </w:r>
      <w:bookmarkEnd w:id="2"/>
    </w:p>
    <w:p w14:paraId="5B83EA46" w14:textId="1EED909E" w:rsidR="00A970AC" w:rsidRPr="00461A86" w:rsidRDefault="00A970AC" w:rsidP="0023509C">
      <w:pPr>
        <w:pStyle w:val="Heading3"/>
        <w:jc w:val="both"/>
        <w:rPr>
          <w:lang w:val="en-US"/>
        </w:rPr>
      </w:pPr>
      <w:r w:rsidRPr="00461A86">
        <w:rPr>
          <w:lang w:val="en-US"/>
        </w:rPr>
        <w:t>RF characteristics</w:t>
      </w:r>
    </w:p>
    <w:p w14:paraId="1AD1AF74" w14:textId="30907099" w:rsidR="00EB6290" w:rsidRPr="00461A86" w:rsidRDefault="00801187" w:rsidP="0023509C">
      <w:pPr>
        <w:jc w:val="both"/>
      </w:pPr>
      <w:r w:rsidRPr="00461A86">
        <w:rPr>
          <w:lang w:eastAsia="ja-JP"/>
        </w:rPr>
        <w:t xml:space="preserve">An operator deployed </w:t>
      </w:r>
      <w:r w:rsidR="004A7518" w:rsidRPr="00461A86">
        <w:rPr>
          <w:lang w:eastAsia="ja-JP"/>
        </w:rPr>
        <w:t xml:space="preserve">node </w:t>
      </w:r>
      <w:r w:rsidRPr="00461A86">
        <w:rPr>
          <w:lang w:eastAsia="ja-JP"/>
        </w:rPr>
        <w:t xml:space="preserve">can be expected to be deployed with a minimum distance to any surrounding </w:t>
      </w:r>
      <w:r w:rsidR="004E134C" w:rsidRPr="00461A86">
        <w:rPr>
          <w:lang w:eastAsia="ja-JP"/>
        </w:rPr>
        <w:t>BSs</w:t>
      </w:r>
      <w:r w:rsidR="004A7518" w:rsidRPr="00461A86">
        <w:rPr>
          <w:lang w:eastAsia="ja-JP"/>
        </w:rPr>
        <w:t xml:space="preserve">. This allows more relaxed RF requirements since it does not need to fulfil </w:t>
      </w:r>
      <w:r w:rsidR="004A7518" w:rsidRPr="00461A86">
        <w:t xml:space="preserve">extreme conditions like being situated </w:t>
      </w:r>
      <w:proofErr w:type="gramStart"/>
      <w:r w:rsidR="004A7518" w:rsidRPr="00461A86">
        <w:t>in close proximity to</w:t>
      </w:r>
      <w:proofErr w:type="gramEnd"/>
      <w:r w:rsidR="004A7518" w:rsidRPr="00461A86">
        <w:t xml:space="preserve"> the parent IAB or another NR BS</w:t>
      </w:r>
      <w:r w:rsidR="003D5D2B" w:rsidRPr="00461A86">
        <w:t>.</w:t>
      </w:r>
      <w:r w:rsidR="004E134C" w:rsidRPr="00461A86">
        <w:t xml:space="preserve"> The freely deployed node will need to endure more severe radio condition</w:t>
      </w:r>
      <w:r w:rsidR="00EA782E" w:rsidRPr="00461A86">
        <w:t xml:space="preserve"> and potentially changing channel conditions</w:t>
      </w:r>
      <w:r w:rsidR="004E134C" w:rsidRPr="00461A86">
        <w:t xml:space="preserve">, </w:t>
      </w:r>
      <w:r w:rsidR="00EA782E" w:rsidRPr="00461A86">
        <w:t xml:space="preserve">also because </w:t>
      </w:r>
      <w:r w:rsidR="004E134C" w:rsidRPr="00461A86">
        <w:t xml:space="preserve">it </w:t>
      </w:r>
      <w:r w:rsidR="00C05C6E" w:rsidRPr="00461A86">
        <w:t>may</w:t>
      </w:r>
      <w:r w:rsidR="004E134C" w:rsidRPr="00461A86">
        <w:t xml:space="preserve"> be located closer to the parent IAB, it </w:t>
      </w:r>
      <w:r w:rsidR="00C05C6E" w:rsidRPr="00461A86">
        <w:t xml:space="preserve">will also </w:t>
      </w:r>
      <w:r w:rsidR="004E134C" w:rsidRPr="00461A86">
        <w:t xml:space="preserve">be subject to more severe interference from </w:t>
      </w:r>
      <w:r w:rsidR="00C05C6E" w:rsidRPr="00461A86">
        <w:t xml:space="preserve">an </w:t>
      </w:r>
      <w:r w:rsidR="004E134C" w:rsidRPr="00461A86">
        <w:t>aggressor node.</w:t>
      </w:r>
    </w:p>
    <w:p w14:paraId="1615E16C" w14:textId="33F677C4" w:rsidR="00B92EF9" w:rsidRPr="00461A86" w:rsidRDefault="00B92EF9" w:rsidP="0023509C">
      <w:pPr>
        <w:pStyle w:val="Observation"/>
        <w:jc w:val="both"/>
      </w:pPr>
      <w:bookmarkStart w:id="3" w:name="_Toc40467918"/>
      <w:r w:rsidRPr="00461A86">
        <w:t xml:space="preserve">Operator deployed IAB nodes </w:t>
      </w:r>
      <w:r w:rsidR="00E6084A" w:rsidRPr="00461A86">
        <w:t>do</w:t>
      </w:r>
      <w:r w:rsidRPr="00461A86">
        <w:t xml:space="preserve"> not </w:t>
      </w:r>
      <w:r w:rsidR="00E6084A" w:rsidRPr="00461A86">
        <w:t>need</w:t>
      </w:r>
      <w:r w:rsidR="00F31525" w:rsidRPr="00461A86">
        <w:t xml:space="preserve"> </w:t>
      </w:r>
      <w:r w:rsidRPr="00461A86">
        <w:t>to fulfil typical UE RF requirements</w:t>
      </w:r>
      <w:r w:rsidR="00F31525" w:rsidRPr="00461A86">
        <w:t>.</w:t>
      </w:r>
      <w:bookmarkEnd w:id="3"/>
    </w:p>
    <w:p w14:paraId="24E06995" w14:textId="015F5DAB" w:rsidR="0077209F" w:rsidRPr="00461A86" w:rsidRDefault="00A970AC" w:rsidP="0023509C">
      <w:pPr>
        <w:pStyle w:val="Heading3"/>
        <w:jc w:val="both"/>
        <w:rPr>
          <w:lang w:val="en-US"/>
        </w:rPr>
      </w:pPr>
      <w:r w:rsidRPr="00461A86">
        <w:rPr>
          <w:lang w:val="en-US"/>
        </w:rPr>
        <w:t>Operator control</w:t>
      </w:r>
    </w:p>
    <w:p w14:paraId="00A62B02" w14:textId="36C00726" w:rsidR="00460039" w:rsidRPr="00461A86" w:rsidRDefault="00460039" w:rsidP="00460039">
      <w:pPr>
        <w:pStyle w:val="BodyText"/>
        <w:jc w:val="both"/>
      </w:pPr>
      <w:r w:rsidRPr="00461A86">
        <w:t xml:space="preserve">Generally, in an operator deployed network, if an </w:t>
      </w:r>
      <w:r w:rsidR="003447A5">
        <w:t>IAB-MT</w:t>
      </w:r>
      <w:r w:rsidRPr="00461A86">
        <w:t xml:space="preserve"> has a mandatory feature, it can happen that according to specification the IAB node vendor has to implement the feature even an operator does not require or even use it in its own network. It could even lead to the odd situation that an IAB node vendor has to implement a feature on the </w:t>
      </w:r>
      <w:r w:rsidR="003447A5">
        <w:t>IAB-MT</w:t>
      </w:r>
      <w:r w:rsidRPr="00461A86">
        <w:t xml:space="preserve"> side but does not support or use the feature on the </w:t>
      </w:r>
      <w:r w:rsidR="003447A5">
        <w:t>IAB-DU</w:t>
      </w:r>
      <w:r w:rsidRPr="00461A86">
        <w:t xml:space="preserve"> side. It makes such feature implementation redundant, especially in a single-vendor network. However, any implementation of </w:t>
      </w:r>
      <w:r w:rsidR="003447A5">
        <w:t>IAB-MT</w:t>
      </w:r>
      <w:r w:rsidRPr="00461A86">
        <w:t xml:space="preserve"> features has impact on product complexity, maintenance and market availability.</w:t>
      </w:r>
    </w:p>
    <w:p w14:paraId="5D943727" w14:textId="0D8C3BF8" w:rsidR="00460039" w:rsidRPr="00461A86" w:rsidRDefault="00460039" w:rsidP="00430ADA">
      <w:pPr>
        <w:pStyle w:val="Observation"/>
        <w:jc w:val="both"/>
      </w:pPr>
      <w:bookmarkStart w:id="4" w:name="_Toc40467919"/>
      <w:r w:rsidRPr="00461A86">
        <w:lastRenderedPageBreak/>
        <w:t>An IAB node vendor of operator deployed IAB nodes should only implement what the operator requires and what is supported in the network.</w:t>
      </w:r>
      <w:bookmarkEnd w:id="4"/>
    </w:p>
    <w:p w14:paraId="1577EF73" w14:textId="4DD6AC0B" w:rsidR="00A970AC" w:rsidRPr="00461A86" w:rsidRDefault="00791E70" w:rsidP="0023509C">
      <w:pPr>
        <w:pStyle w:val="BodyText"/>
        <w:jc w:val="both"/>
      </w:pPr>
      <w:proofErr w:type="gramStart"/>
      <w:r w:rsidRPr="00461A86">
        <w:t>Similar to</w:t>
      </w:r>
      <w:proofErr w:type="gramEnd"/>
      <w:r w:rsidRPr="00461A86">
        <w:t xml:space="preserve"> other network equipment, the requirements on the operator deployed IAB node would </w:t>
      </w:r>
      <w:r w:rsidR="00F0717D" w:rsidRPr="00461A86">
        <w:t xml:space="preserve">eventually </w:t>
      </w:r>
      <w:r w:rsidRPr="00461A86">
        <w:t xml:space="preserve">be specified by the operator. Included in such a specification </w:t>
      </w:r>
      <w:r w:rsidR="0065081C" w:rsidRPr="00461A86">
        <w:t>is ascertaining that existing network nodes will function together with new</w:t>
      </w:r>
      <w:r w:rsidRPr="00461A86">
        <w:t xml:space="preserve"> </w:t>
      </w:r>
      <w:r w:rsidR="0065081C" w:rsidRPr="00461A86">
        <w:t xml:space="preserve">nodes and that IAB parent nodes function with IAB child nodes. Should both parent and child nodes originate from the same vendor, this would presumably not be a problem, whereas the specification and </w:t>
      </w:r>
      <w:r w:rsidR="00787B84" w:rsidRPr="00461A86">
        <w:t xml:space="preserve">operator led </w:t>
      </w:r>
      <w:r w:rsidR="0065081C" w:rsidRPr="00461A86">
        <w:t>interoperability tests will ascertain functionality if different vendors are used.</w:t>
      </w:r>
      <w:r w:rsidR="00787B84" w:rsidRPr="00461A86">
        <w:t xml:space="preserve"> As a part of this procedure, the operator will ascertain that a compatible set of IAB features are supported by both the parent and child node to achieve the desired functionality. Since this is controlled by the operator, it need not to be </w:t>
      </w:r>
      <w:r w:rsidR="0096118E" w:rsidRPr="00461A86">
        <w:t xml:space="preserve">mandated </w:t>
      </w:r>
      <w:r w:rsidR="00787B84" w:rsidRPr="00461A86">
        <w:t>by 3GPP.</w:t>
      </w:r>
    </w:p>
    <w:p w14:paraId="55D1BC18" w14:textId="095B159C" w:rsidR="00DC31E8" w:rsidRPr="00461A86" w:rsidRDefault="00430ADA" w:rsidP="00D74BFE">
      <w:pPr>
        <w:pStyle w:val="Observation"/>
        <w:jc w:val="both"/>
      </w:pPr>
      <w:bookmarkStart w:id="5" w:name="_Toc40467920"/>
      <w:r w:rsidRPr="00461A86">
        <w:t>Since f</w:t>
      </w:r>
      <w:r w:rsidR="00B92EF9" w:rsidRPr="00461A86">
        <w:t xml:space="preserve">eatures and functionality of operator deployed IAB nodes will be specified by operators, minimal specification </w:t>
      </w:r>
      <w:r w:rsidRPr="00461A86">
        <w:t xml:space="preserve">should be made </w:t>
      </w:r>
      <w:r w:rsidR="00B92EF9" w:rsidRPr="00461A86">
        <w:t>through standardization.</w:t>
      </w:r>
      <w:bookmarkEnd w:id="5"/>
    </w:p>
    <w:p w14:paraId="296043E4" w14:textId="3F87BFB1" w:rsidR="00C35DB3" w:rsidRPr="00461A86" w:rsidRDefault="00C35DB3" w:rsidP="0023509C">
      <w:pPr>
        <w:pStyle w:val="Heading3"/>
        <w:jc w:val="both"/>
        <w:rPr>
          <w:lang w:val="en-US"/>
        </w:rPr>
      </w:pPr>
      <w:r w:rsidRPr="00461A86">
        <w:rPr>
          <w:lang w:val="en-US"/>
        </w:rPr>
        <w:t>Mobility</w:t>
      </w:r>
    </w:p>
    <w:p w14:paraId="39285DB3" w14:textId="4EDD4EC8" w:rsidR="002C600D" w:rsidRPr="00461A86" w:rsidRDefault="00C35DB3" w:rsidP="004055F7">
      <w:pPr>
        <w:jc w:val="both"/>
      </w:pPr>
      <w:r w:rsidRPr="00461A86">
        <w:t xml:space="preserve">Being part of a wider network deployment, the operator deployed IAB node </w:t>
      </w:r>
      <w:r w:rsidR="001B3F5B" w:rsidRPr="00461A86">
        <w:t xml:space="preserve">can be expected to be </w:t>
      </w:r>
      <w:r w:rsidRPr="00461A86">
        <w:t xml:space="preserve">stationary. </w:t>
      </w:r>
      <w:r w:rsidR="00AD4265" w:rsidRPr="00461A86">
        <w:t xml:space="preserve">Furthermore, the planning can be expected to result in a stable link to the IAB parent node, </w:t>
      </w:r>
      <w:proofErr w:type="gramStart"/>
      <w:r w:rsidR="00AD4265" w:rsidRPr="00461A86">
        <w:t>in particular if</w:t>
      </w:r>
      <w:proofErr w:type="gramEnd"/>
      <w:r w:rsidR="00AD4265" w:rsidRPr="00461A86">
        <w:t xml:space="preserve"> combined with superior link budget from higher Tx power and </w:t>
      </w:r>
      <w:r w:rsidR="00C041C0" w:rsidRPr="00461A86">
        <w:t xml:space="preserve">potentially </w:t>
      </w:r>
      <w:r w:rsidR="00EA4FA9" w:rsidRPr="00461A86">
        <w:t>superior</w:t>
      </w:r>
      <w:r w:rsidR="00AD4265" w:rsidRPr="00461A86">
        <w:t xml:space="preserve"> antenna</w:t>
      </w:r>
      <w:r w:rsidR="00EA4FA9" w:rsidRPr="00461A86">
        <w:t xml:space="preserve"> beamforming</w:t>
      </w:r>
      <w:r w:rsidR="00AD4265" w:rsidRPr="00461A86">
        <w:t xml:space="preserve">. </w:t>
      </w:r>
      <w:r w:rsidR="001B3F5B" w:rsidRPr="00461A86">
        <w:t xml:space="preserve">Hence, many of the UE features related to mobility and measurements do not apply to this type of node. A similar assumption may not be made for the freely deployed IAB node </w:t>
      </w:r>
      <w:proofErr w:type="gramStart"/>
      <w:r w:rsidR="001B3F5B" w:rsidRPr="00461A86">
        <w:t>at this point in time</w:t>
      </w:r>
      <w:proofErr w:type="gramEnd"/>
      <w:r w:rsidR="001B3F5B" w:rsidRPr="00461A86">
        <w:t>.</w:t>
      </w:r>
      <w:r w:rsidR="0088518F" w:rsidRPr="00461A86">
        <w:t xml:space="preserve"> </w:t>
      </w:r>
      <w:r w:rsidR="00F0717D" w:rsidRPr="00461A86">
        <w:t>Also</w:t>
      </w:r>
      <w:r w:rsidR="002C600D" w:rsidRPr="00461A86">
        <w:t>,</w:t>
      </w:r>
      <w:r w:rsidR="00F0717D" w:rsidRPr="00461A86">
        <w:t xml:space="preserve"> stationary </w:t>
      </w:r>
      <w:r w:rsidR="00F3058B" w:rsidRPr="00461A86">
        <w:t xml:space="preserve">IAB </w:t>
      </w:r>
      <w:r w:rsidR="00F0717D" w:rsidRPr="00461A86">
        <w:t>nodes have a controlled roaming situation and do not need to cope with unknown and varying network requirements.</w:t>
      </w:r>
      <w:r w:rsidR="00D76699" w:rsidRPr="00461A86">
        <w:t xml:space="preserve"> It can be concluded that an operator deployed IAB node will not roam into another operator’s network. Hence, there is no risk of unknown </w:t>
      </w:r>
      <w:r w:rsidR="00E13DA8" w:rsidRPr="00461A86">
        <w:t xml:space="preserve">operator deployed </w:t>
      </w:r>
      <w:r w:rsidR="00D76699" w:rsidRPr="00461A86">
        <w:t>IAB nodes, whether from one or many vendors, appearing in an operator’s network.</w:t>
      </w:r>
    </w:p>
    <w:p w14:paraId="69D2858A" w14:textId="647BB06C" w:rsidR="00D76699" w:rsidRPr="00461A86" w:rsidRDefault="000D5CAB" w:rsidP="004055F7">
      <w:pPr>
        <w:pStyle w:val="Observation"/>
        <w:jc w:val="both"/>
      </w:pPr>
      <w:bookmarkStart w:id="6" w:name="_Toc40467921"/>
      <w:r w:rsidRPr="00461A86">
        <w:t>Operator deployed IAB nodes need not to fulfil typical requirements related to mobility</w:t>
      </w:r>
      <w:r w:rsidR="00D76699" w:rsidRPr="00461A86">
        <w:t xml:space="preserve"> and roaming</w:t>
      </w:r>
      <w:r w:rsidRPr="00461A86">
        <w:t>.</w:t>
      </w:r>
      <w:bookmarkEnd w:id="6"/>
    </w:p>
    <w:p w14:paraId="0EAA24BE" w14:textId="403B0034" w:rsidR="00753664" w:rsidRPr="00461A86" w:rsidRDefault="002B7282" w:rsidP="00F3058B">
      <w:pPr>
        <w:pStyle w:val="Heading3"/>
        <w:jc w:val="both"/>
        <w:rPr>
          <w:lang w:val="en-US"/>
        </w:rPr>
      </w:pPr>
      <w:r w:rsidRPr="00461A86">
        <w:rPr>
          <w:lang w:val="en-US"/>
        </w:rPr>
        <w:t>Impact on UE features</w:t>
      </w:r>
    </w:p>
    <w:p w14:paraId="5E28613D" w14:textId="72CD95F1" w:rsidR="00AB6BB1" w:rsidRPr="00461A86" w:rsidRDefault="00300ED8" w:rsidP="0023509C">
      <w:pPr>
        <w:pStyle w:val="BodyText"/>
        <w:jc w:val="both"/>
      </w:pPr>
      <w:r w:rsidRPr="00461A86">
        <w:t xml:space="preserve">From the above, it is possible to conclude that </w:t>
      </w:r>
      <w:r w:rsidR="003447A5">
        <w:t>IAB-MT</w:t>
      </w:r>
      <w:r w:rsidR="00F0717D" w:rsidRPr="00461A86">
        <w:t xml:space="preserve">s in </w:t>
      </w:r>
      <w:r w:rsidRPr="00461A86">
        <w:t xml:space="preserve">operator deployed </w:t>
      </w:r>
      <w:r w:rsidR="004E17A0" w:rsidRPr="00461A86">
        <w:t xml:space="preserve">IAB </w:t>
      </w:r>
      <w:r w:rsidRPr="00461A86">
        <w:t>nodes</w:t>
      </w:r>
      <w:r w:rsidR="004E17A0" w:rsidRPr="00461A86">
        <w:t xml:space="preserve"> </w:t>
      </w:r>
      <w:r w:rsidR="00F0717D" w:rsidRPr="00461A86">
        <w:t xml:space="preserve">are </w:t>
      </w:r>
      <w:r w:rsidR="008A1E21" w:rsidRPr="00461A86">
        <w:t>not</w:t>
      </w:r>
      <w:r w:rsidR="004E17A0" w:rsidRPr="00461A86">
        <w:t xml:space="preserve"> UE</w:t>
      </w:r>
      <w:r w:rsidR="00F0717D" w:rsidRPr="00461A86">
        <w:t>s</w:t>
      </w:r>
      <w:r w:rsidRPr="00461A86">
        <w:t xml:space="preserve"> and for that reason </w:t>
      </w:r>
      <w:r w:rsidR="008A1E21" w:rsidRPr="00461A86">
        <w:t xml:space="preserve">cannot </w:t>
      </w:r>
      <w:r w:rsidRPr="00461A86">
        <w:t>be required to</w:t>
      </w:r>
      <w:r w:rsidR="00F75737" w:rsidRPr="00461A86">
        <w:t xml:space="preserve"> support any UE capabilities. </w:t>
      </w:r>
      <w:r w:rsidR="004937D3" w:rsidRPr="00461A86">
        <w:t xml:space="preserve">For </w:t>
      </w:r>
      <w:r w:rsidR="00F75737" w:rsidRPr="00461A86">
        <w:t xml:space="preserve">operator deployed </w:t>
      </w:r>
      <w:r w:rsidR="0080645E" w:rsidRPr="00461A86">
        <w:t xml:space="preserve">IAB </w:t>
      </w:r>
      <w:r w:rsidR="00F75737" w:rsidRPr="00461A86">
        <w:t>nodes</w:t>
      </w:r>
      <w:r w:rsidR="004937D3" w:rsidRPr="00461A86">
        <w:t>, the discussion should be limited to define a subset among UE features that are mandatory without capability signaling (or with cap signa</w:t>
      </w:r>
      <w:r w:rsidR="001C1390" w:rsidRPr="00461A86">
        <w:t>l</w:t>
      </w:r>
      <w:r w:rsidR="004937D3" w:rsidRPr="00461A86">
        <w:t xml:space="preserve">ing that is always “1”) to be considered as </w:t>
      </w:r>
      <w:r w:rsidR="004937D3" w:rsidRPr="00461A86">
        <w:rPr>
          <w:i/>
        </w:rPr>
        <w:t>needed</w:t>
      </w:r>
      <w:r w:rsidR="004937D3" w:rsidRPr="00461A86">
        <w:t xml:space="preserve"> for IAB operation.</w:t>
      </w:r>
    </w:p>
    <w:p w14:paraId="287AE8D8" w14:textId="5A83D1D3" w:rsidR="00D76699" w:rsidRPr="00461A86" w:rsidRDefault="002D365F" w:rsidP="004055F7">
      <w:pPr>
        <w:pStyle w:val="Observation"/>
        <w:jc w:val="both"/>
      </w:pPr>
      <w:bookmarkStart w:id="7" w:name="_Toc40467922"/>
      <w:r w:rsidRPr="00461A86">
        <w:t>Operator deployed</w:t>
      </w:r>
      <w:r w:rsidR="00CA4952" w:rsidRPr="00461A86">
        <w:t xml:space="preserve"> </w:t>
      </w:r>
      <w:r w:rsidR="003447A5">
        <w:t>IAB-MT</w:t>
      </w:r>
      <w:r w:rsidR="008A5C56" w:rsidRPr="00461A86">
        <w:t>s</w:t>
      </w:r>
      <w:r w:rsidR="00CA4952" w:rsidRPr="00461A86">
        <w:t xml:space="preserve"> are not UEs and for that reason are not required to </w:t>
      </w:r>
      <w:r w:rsidR="00F75737" w:rsidRPr="00461A86">
        <w:t xml:space="preserve">support any of the </w:t>
      </w:r>
      <w:r w:rsidR="00CA4952" w:rsidRPr="00461A86">
        <w:t xml:space="preserve">UE </w:t>
      </w:r>
      <w:r w:rsidR="00F75737" w:rsidRPr="00461A86">
        <w:t>capabilities that are defined in TS 38.306</w:t>
      </w:r>
      <w:r w:rsidR="00CA4952" w:rsidRPr="00461A86">
        <w:t>.</w:t>
      </w:r>
      <w:bookmarkEnd w:id="7"/>
    </w:p>
    <w:p w14:paraId="3968D357" w14:textId="6A52D15C" w:rsidR="00AB6BB1" w:rsidRPr="00461A86" w:rsidRDefault="00AB6BB1" w:rsidP="004055F7">
      <w:pPr>
        <w:pStyle w:val="Proposal"/>
        <w:spacing w:before="240"/>
        <w:jc w:val="both"/>
      </w:pPr>
      <w:bookmarkStart w:id="8" w:name="_Toc40467930"/>
      <w:r w:rsidRPr="00461A86">
        <w:t>Operator deployed IAB</w:t>
      </w:r>
      <w:r w:rsidR="00F3058B" w:rsidRPr="00461A86">
        <w:t xml:space="preserve"> </w:t>
      </w:r>
      <w:r w:rsidRPr="00461A86">
        <w:t xml:space="preserve">nodes will have no mandatory </w:t>
      </w:r>
      <w:r w:rsidR="005A354D" w:rsidRPr="00461A86">
        <w:t xml:space="preserve">UE </w:t>
      </w:r>
      <w:r w:rsidRPr="00461A86">
        <w:t xml:space="preserve">feature groups for their </w:t>
      </w:r>
      <w:r w:rsidR="003447A5">
        <w:t>IAB-MT</w:t>
      </w:r>
      <w:r w:rsidRPr="00461A86">
        <w:t>.</w:t>
      </w:r>
      <w:bookmarkEnd w:id="8"/>
    </w:p>
    <w:p w14:paraId="32CDE48D" w14:textId="3B38B53F" w:rsidR="00F75737" w:rsidRPr="00461A86" w:rsidRDefault="00F05E1A" w:rsidP="00725FB0">
      <w:pPr>
        <w:pStyle w:val="BodyText"/>
        <w:jc w:val="both"/>
      </w:pPr>
      <w:r w:rsidRPr="00461A86">
        <w:t xml:space="preserve">Even without any </w:t>
      </w:r>
      <w:r w:rsidR="00C041C0" w:rsidRPr="00461A86">
        <w:t xml:space="preserve">specified </w:t>
      </w:r>
      <w:r w:rsidRPr="00461A86">
        <w:t>mandatory features</w:t>
      </w:r>
      <w:r w:rsidR="00F75737" w:rsidRPr="00461A86">
        <w:t xml:space="preserve">, an operator deployed IAB node will need </w:t>
      </w:r>
      <w:r w:rsidR="006F4001" w:rsidRPr="00461A86">
        <w:t xml:space="preserve">some </w:t>
      </w:r>
      <w:r w:rsidR="00F75737" w:rsidRPr="00461A86">
        <w:t>functionality</w:t>
      </w:r>
      <w:r w:rsidR="00725FB0" w:rsidRPr="00461A86">
        <w:t xml:space="preserve"> on its MT side</w:t>
      </w:r>
      <w:r w:rsidR="006F4001" w:rsidRPr="00461A86">
        <w:t xml:space="preserve"> that is otherwise implemented in UEs in order to meet the basic operation, the definition of which is further discussed in Sec. </w:t>
      </w:r>
      <w:r w:rsidR="006F4001" w:rsidRPr="00461A86">
        <w:fldChar w:fldCharType="begin"/>
      </w:r>
      <w:r w:rsidR="006F4001" w:rsidRPr="00461A86">
        <w:instrText xml:space="preserve"> REF _Ref37265705 \r \h </w:instrText>
      </w:r>
      <w:r w:rsidR="00FB56FB" w:rsidRPr="00461A86">
        <w:instrText xml:space="preserve"> \* MERGEFORMAT </w:instrText>
      </w:r>
      <w:r w:rsidR="006F4001" w:rsidRPr="00461A86">
        <w:fldChar w:fldCharType="separate"/>
      </w:r>
      <w:r w:rsidR="00CD33FB">
        <w:t>2.2</w:t>
      </w:r>
      <w:r w:rsidR="006F4001" w:rsidRPr="00461A86">
        <w:fldChar w:fldCharType="end"/>
      </w:r>
      <w:r w:rsidR="006F4001" w:rsidRPr="00461A86">
        <w:t>.</w:t>
      </w:r>
      <w:r w:rsidR="004066A1" w:rsidRPr="00461A86">
        <w:t xml:space="preserve"> </w:t>
      </w:r>
      <w:r w:rsidR="00D2430B" w:rsidRPr="00461A86">
        <w:t xml:space="preserve">Based on </w:t>
      </w:r>
      <w:r w:rsidR="00612A75" w:rsidRPr="00461A86">
        <w:t>the definition of</w:t>
      </w:r>
      <w:r w:rsidR="00D2430B" w:rsidRPr="00461A86">
        <w:t xml:space="preserve"> basic operation, it is then straightforward to define the needed feature groups</w:t>
      </w:r>
      <w:r w:rsidR="00612A75" w:rsidRPr="00461A86">
        <w:t xml:space="preserve"> to fulfil it</w:t>
      </w:r>
      <w:r w:rsidR="00D2430B" w:rsidRPr="00461A86">
        <w:t xml:space="preserve">. </w:t>
      </w:r>
      <w:r w:rsidR="004066A1" w:rsidRPr="00461A86">
        <w:t xml:space="preserve">As stated by the RAN #87 agreement above, those features should be selected among the </w:t>
      </w:r>
      <w:r w:rsidR="00725FB0" w:rsidRPr="00461A86">
        <w:t xml:space="preserve">mandatory Rel-15 UE features. The remaining features will be optional for </w:t>
      </w:r>
      <w:r w:rsidR="00D2430B" w:rsidRPr="00461A86">
        <w:t>this type of IAB nodes.</w:t>
      </w:r>
    </w:p>
    <w:p w14:paraId="479011FC" w14:textId="749AF51F" w:rsidR="0080645E" w:rsidRPr="00461A86" w:rsidRDefault="0080645E" w:rsidP="0023509C">
      <w:pPr>
        <w:pStyle w:val="Proposal"/>
        <w:jc w:val="both"/>
      </w:pPr>
      <w:bookmarkStart w:id="9" w:name="_Toc40467931"/>
      <w:r w:rsidRPr="00461A86">
        <w:t xml:space="preserve">RAN1 </w:t>
      </w:r>
      <w:r w:rsidR="00CB167C" w:rsidRPr="00461A86">
        <w:t>to</w:t>
      </w:r>
      <w:r w:rsidRPr="00461A86">
        <w:t xml:space="preserve"> </w:t>
      </w:r>
      <w:r w:rsidR="00B82B0B" w:rsidRPr="00461A86">
        <w:t>agree on</w:t>
      </w:r>
      <w:r w:rsidRPr="00461A86">
        <w:t xml:space="preserve"> a subset</w:t>
      </w:r>
      <w:r w:rsidR="00CB640C" w:rsidRPr="00461A86">
        <w:t>,</w:t>
      </w:r>
      <w:r w:rsidRPr="00461A86">
        <w:t xml:space="preserve"> among </w:t>
      </w:r>
      <w:r w:rsidR="00B82B0B" w:rsidRPr="00461A86">
        <w:t xml:space="preserve">the </w:t>
      </w:r>
      <w:r w:rsidRPr="00461A86">
        <w:t>UE features that are mandatory without capability signaling</w:t>
      </w:r>
      <w:r w:rsidR="00CB640C" w:rsidRPr="00461A86">
        <w:t>,</w:t>
      </w:r>
      <w:r w:rsidRPr="00461A86">
        <w:t xml:space="preserve"> or with cap</w:t>
      </w:r>
      <w:r w:rsidR="00160190" w:rsidRPr="00461A86">
        <w:t>ability</w:t>
      </w:r>
      <w:r w:rsidRPr="00461A86">
        <w:t xml:space="preserve"> signaling </w:t>
      </w:r>
      <w:r w:rsidR="00160190" w:rsidRPr="00461A86">
        <w:t xml:space="preserve">set to </w:t>
      </w:r>
      <w:r w:rsidRPr="00461A86">
        <w:t>1</w:t>
      </w:r>
      <w:r w:rsidR="00CB640C" w:rsidRPr="00461A86">
        <w:t>,</w:t>
      </w:r>
      <w:r w:rsidRPr="00461A86">
        <w:t xml:space="preserve"> </w:t>
      </w:r>
      <w:r w:rsidR="00156511" w:rsidRPr="00461A86">
        <w:t xml:space="preserve">that </w:t>
      </w:r>
      <w:r w:rsidR="00C3039B" w:rsidRPr="00461A86">
        <w:t>is</w:t>
      </w:r>
      <w:r w:rsidRPr="00461A86">
        <w:t xml:space="preserve"> needed for </w:t>
      </w:r>
      <w:r w:rsidR="00156511" w:rsidRPr="00461A86">
        <w:t xml:space="preserve">basic operation of </w:t>
      </w:r>
      <w:r w:rsidR="00D2430B" w:rsidRPr="00461A86">
        <w:t>operator deployed</w:t>
      </w:r>
      <w:r w:rsidR="00CB167C" w:rsidRPr="00461A86">
        <w:t xml:space="preserve"> </w:t>
      </w:r>
      <w:r w:rsidRPr="00461A86">
        <w:t>IAB</w:t>
      </w:r>
      <w:r w:rsidR="00D2430B" w:rsidRPr="00461A86">
        <w:t xml:space="preserve"> nodes</w:t>
      </w:r>
      <w:r w:rsidR="00160190" w:rsidRPr="00461A86">
        <w:t>.</w:t>
      </w:r>
      <w:bookmarkEnd w:id="9"/>
    </w:p>
    <w:p w14:paraId="45BA746A" w14:textId="750AA627" w:rsidR="008A5C56" w:rsidRPr="00461A86" w:rsidRDefault="008A5C56" w:rsidP="0023509C">
      <w:pPr>
        <w:pStyle w:val="Heading2"/>
        <w:jc w:val="both"/>
        <w:rPr>
          <w:lang w:val="en-US"/>
        </w:rPr>
      </w:pPr>
      <w:bookmarkStart w:id="10" w:name="_Ref37265705"/>
      <w:r w:rsidRPr="00461A86">
        <w:rPr>
          <w:lang w:val="en-US"/>
        </w:rPr>
        <w:lastRenderedPageBreak/>
        <w:t xml:space="preserve">Basic </w:t>
      </w:r>
      <w:r w:rsidR="00665BB1" w:rsidRPr="00461A86">
        <w:rPr>
          <w:lang w:val="en-US"/>
        </w:rPr>
        <w:t xml:space="preserve">and optional </w:t>
      </w:r>
      <w:r w:rsidRPr="00461A86">
        <w:rPr>
          <w:lang w:val="en-US"/>
        </w:rPr>
        <w:t>IAB operation</w:t>
      </w:r>
      <w:bookmarkEnd w:id="10"/>
    </w:p>
    <w:p w14:paraId="0805EBC6" w14:textId="770AC8CB" w:rsidR="008A5C56" w:rsidRPr="00461A86" w:rsidRDefault="008A5C56" w:rsidP="0023509C">
      <w:pPr>
        <w:jc w:val="both"/>
        <w:rPr>
          <w:lang w:eastAsia="ja-JP"/>
        </w:rPr>
      </w:pPr>
      <w:r w:rsidRPr="00461A86">
        <w:rPr>
          <w:lang w:eastAsia="ja-JP"/>
        </w:rPr>
        <w:t>Based on th</w:t>
      </w:r>
      <w:r w:rsidR="00612A75" w:rsidRPr="00461A86">
        <w:rPr>
          <w:lang w:eastAsia="ja-JP"/>
        </w:rPr>
        <w:t xml:space="preserve">e RAN #87 </w:t>
      </w:r>
      <w:r w:rsidRPr="00461A86">
        <w:rPr>
          <w:lang w:eastAsia="ja-JP"/>
        </w:rPr>
        <w:t>agreement</w:t>
      </w:r>
      <w:r w:rsidR="00612A75" w:rsidRPr="00461A86">
        <w:rPr>
          <w:lang w:eastAsia="ja-JP"/>
        </w:rPr>
        <w:t xml:space="preserve"> regarding basic operation</w:t>
      </w:r>
      <w:r w:rsidRPr="00461A86">
        <w:rPr>
          <w:lang w:eastAsia="ja-JP"/>
        </w:rPr>
        <w:t xml:space="preserve">, a </w:t>
      </w:r>
      <w:r w:rsidR="009F1B8F" w:rsidRPr="00461A86">
        <w:rPr>
          <w:lang w:eastAsia="ja-JP"/>
        </w:rPr>
        <w:t xml:space="preserve">necessary step </w:t>
      </w:r>
      <w:r w:rsidRPr="00461A86">
        <w:rPr>
          <w:lang w:eastAsia="ja-JP"/>
        </w:rPr>
        <w:t xml:space="preserve">is to </w:t>
      </w:r>
      <w:r w:rsidR="00C72D65" w:rsidRPr="00461A86">
        <w:rPr>
          <w:lang w:eastAsia="ja-JP"/>
        </w:rPr>
        <w:t>define</w:t>
      </w:r>
      <w:r w:rsidRPr="00461A86">
        <w:rPr>
          <w:lang w:eastAsia="ja-JP"/>
        </w:rPr>
        <w:t xml:space="preserve"> </w:t>
      </w:r>
      <w:r w:rsidR="009F1B8F" w:rsidRPr="00461A86">
        <w:rPr>
          <w:lang w:eastAsia="ja-JP"/>
        </w:rPr>
        <w:t xml:space="preserve">the </w:t>
      </w:r>
      <w:r w:rsidRPr="00461A86">
        <w:rPr>
          <w:lang w:eastAsia="ja-JP"/>
        </w:rPr>
        <w:t>basic operation. Furthermore, as implied in the agreement</w:t>
      </w:r>
      <w:r w:rsidR="00594214" w:rsidRPr="00461A86">
        <w:rPr>
          <w:lang w:eastAsia="ja-JP"/>
        </w:rPr>
        <w:t>, and further discussed above</w:t>
      </w:r>
      <w:r w:rsidRPr="00461A86">
        <w:rPr>
          <w:lang w:eastAsia="ja-JP"/>
        </w:rPr>
        <w:t xml:space="preserve">, </w:t>
      </w:r>
      <w:r w:rsidR="00594214" w:rsidRPr="00461A86">
        <w:rPr>
          <w:lang w:eastAsia="ja-JP"/>
        </w:rPr>
        <w:t xml:space="preserve">the </w:t>
      </w:r>
      <w:r w:rsidRPr="00461A86">
        <w:rPr>
          <w:lang w:eastAsia="ja-JP"/>
        </w:rPr>
        <w:t xml:space="preserve">different IAB classes </w:t>
      </w:r>
      <w:r w:rsidR="00594214" w:rsidRPr="00461A86">
        <w:rPr>
          <w:lang w:eastAsia="ja-JP"/>
        </w:rPr>
        <w:t xml:space="preserve">will </w:t>
      </w:r>
      <w:r w:rsidRPr="00461A86">
        <w:rPr>
          <w:lang w:eastAsia="ja-JP"/>
        </w:rPr>
        <w:t xml:space="preserve">likely have different feature sets for their respective basic operations. A </w:t>
      </w:r>
      <w:r w:rsidR="009F1B8F" w:rsidRPr="00461A86">
        <w:rPr>
          <w:lang w:eastAsia="ja-JP"/>
        </w:rPr>
        <w:t>first</w:t>
      </w:r>
      <w:r w:rsidRPr="00461A86">
        <w:rPr>
          <w:lang w:eastAsia="ja-JP"/>
        </w:rPr>
        <w:t xml:space="preserve"> assumption is that the </w:t>
      </w:r>
      <w:r w:rsidRPr="00461A86">
        <w:rPr>
          <w:i/>
          <w:lang w:eastAsia="ja-JP"/>
        </w:rPr>
        <w:t>basic feature set</w:t>
      </w:r>
      <w:r w:rsidRPr="00461A86">
        <w:rPr>
          <w:lang w:eastAsia="ja-JP"/>
        </w:rPr>
        <w:t xml:space="preserve">, i.e., the feature set </w:t>
      </w:r>
      <w:r w:rsidR="009F1B8F" w:rsidRPr="00461A86">
        <w:rPr>
          <w:lang w:eastAsia="ja-JP"/>
        </w:rPr>
        <w:t xml:space="preserve">needed </w:t>
      </w:r>
      <w:r w:rsidRPr="00461A86">
        <w:rPr>
          <w:lang w:eastAsia="ja-JP"/>
        </w:rPr>
        <w:t xml:space="preserve">for basic operation, for the </w:t>
      </w:r>
      <w:r w:rsidR="00594214" w:rsidRPr="00461A86">
        <w:rPr>
          <w:lang w:eastAsia="ja-JP"/>
        </w:rPr>
        <w:t>operator deployed</w:t>
      </w:r>
      <w:r w:rsidRPr="00461A86">
        <w:rPr>
          <w:lang w:eastAsia="ja-JP"/>
        </w:rPr>
        <w:t xml:space="preserve"> IAB node is a subset of the basic feature set of the </w:t>
      </w:r>
      <w:r w:rsidR="00594214" w:rsidRPr="00461A86">
        <w:rPr>
          <w:lang w:eastAsia="ja-JP"/>
        </w:rPr>
        <w:t>freely deployed</w:t>
      </w:r>
      <w:r w:rsidRPr="00461A86">
        <w:rPr>
          <w:lang w:eastAsia="ja-JP"/>
        </w:rPr>
        <w:t xml:space="preserve"> IAB node.</w:t>
      </w:r>
      <w:r w:rsidR="00A521B1" w:rsidRPr="00461A86">
        <w:rPr>
          <w:lang w:eastAsia="ja-JP"/>
        </w:rPr>
        <w:t xml:space="preserve"> Considering that RAN4’s work so far has focused on the operator deployed IAB node</w:t>
      </w:r>
      <w:r w:rsidR="007A0B5B" w:rsidRPr="00461A86">
        <w:rPr>
          <w:lang w:eastAsia="ja-JP"/>
        </w:rPr>
        <w:t xml:space="preserve"> and</w:t>
      </w:r>
      <w:r w:rsidR="00A521B1" w:rsidRPr="00461A86">
        <w:rPr>
          <w:lang w:eastAsia="ja-JP"/>
        </w:rPr>
        <w:t xml:space="preserve"> thereby </w:t>
      </w:r>
      <w:r w:rsidR="007A0B5B" w:rsidRPr="00461A86">
        <w:rPr>
          <w:lang w:eastAsia="ja-JP"/>
        </w:rPr>
        <w:t xml:space="preserve">not yet fully </w:t>
      </w:r>
      <w:r w:rsidR="00214A6D" w:rsidRPr="00461A86">
        <w:rPr>
          <w:lang w:eastAsia="ja-JP"/>
        </w:rPr>
        <w:t>characteriz</w:t>
      </w:r>
      <w:r w:rsidR="007A0B5B" w:rsidRPr="00461A86">
        <w:rPr>
          <w:lang w:eastAsia="ja-JP"/>
        </w:rPr>
        <w:t>ed</w:t>
      </w:r>
      <w:r w:rsidR="00A521B1" w:rsidRPr="00461A86">
        <w:rPr>
          <w:lang w:eastAsia="ja-JP"/>
        </w:rPr>
        <w:t xml:space="preserve"> the freely deployed IAB node,</w:t>
      </w:r>
      <w:r w:rsidR="00AA1CB4" w:rsidRPr="00461A86">
        <w:rPr>
          <w:lang w:eastAsia="ja-JP"/>
        </w:rPr>
        <w:t xml:space="preserve"> RAN1, at this point, should focus on the basic operation of the former.</w:t>
      </w:r>
    </w:p>
    <w:p w14:paraId="2A2B8BDB" w14:textId="3466263E" w:rsidR="00D805FA" w:rsidRPr="00461A86" w:rsidRDefault="008A5C56" w:rsidP="00D805FA">
      <w:pPr>
        <w:pStyle w:val="BodyText"/>
        <w:jc w:val="both"/>
      </w:pPr>
      <w:r w:rsidRPr="00461A86">
        <w:rPr>
          <w:lang w:eastAsia="ja-JP"/>
        </w:rPr>
        <w:t xml:space="preserve">For the </w:t>
      </w:r>
      <w:r w:rsidR="00594214" w:rsidRPr="00461A86">
        <w:rPr>
          <w:lang w:eastAsia="ja-JP"/>
        </w:rPr>
        <w:t>operator controlled</w:t>
      </w:r>
      <w:r w:rsidRPr="00461A86">
        <w:rPr>
          <w:lang w:eastAsia="ja-JP"/>
        </w:rPr>
        <w:t xml:space="preserve"> IAB node, </w:t>
      </w:r>
      <w:r w:rsidR="00411FA4" w:rsidRPr="00461A86">
        <w:rPr>
          <w:lang w:eastAsia="ja-JP"/>
        </w:rPr>
        <w:t xml:space="preserve">the </w:t>
      </w:r>
      <w:r w:rsidRPr="00461A86">
        <w:rPr>
          <w:lang w:eastAsia="ja-JP"/>
        </w:rPr>
        <w:t>basic feature set only involves the features that are required</w:t>
      </w:r>
      <w:r w:rsidRPr="00461A86">
        <w:t xml:space="preserve"> for connection setup of the MT. </w:t>
      </w:r>
      <w:r w:rsidR="00B40166" w:rsidRPr="00461A86">
        <w:t>From a RAN1 perspective, this essentially includes the steps required for RRC_CONNECT</w:t>
      </w:r>
      <w:r w:rsidR="00594214" w:rsidRPr="00461A86">
        <w:t xml:space="preserve">, as illustrated in </w:t>
      </w:r>
      <w:r w:rsidR="00F476BF" w:rsidRPr="00461A86">
        <w:fldChar w:fldCharType="begin"/>
      </w:r>
      <w:r w:rsidR="00F476BF" w:rsidRPr="00461A86">
        <w:instrText xml:space="preserve"> REF _Ref37259563 \h </w:instrText>
      </w:r>
      <w:r w:rsidR="0023509C" w:rsidRPr="00461A86">
        <w:instrText xml:space="preserve"> \* MERGEFORMAT </w:instrText>
      </w:r>
      <w:r w:rsidR="00F476BF" w:rsidRPr="00461A86">
        <w:fldChar w:fldCharType="separate"/>
      </w:r>
      <w:r w:rsidR="00CD33FB" w:rsidRPr="00461A86">
        <w:t xml:space="preserve">Figure </w:t>
      </w:r>
      <w:r w:rsidR="00CD33FB">
        <w:rPr>
          <w:noProof/>
        </w:rPr>
        <w:t>1</w:t>
      </w:r>
      <w:r w:rsidR="00F476BF" w:rsidRPr="00461A86">
        <w:fldChar w:fldCharType="end"/>
      </w:r>
      <w:r w:rsidR="00F476BF" w:rsidRPr="00461A86">
        <w:t xml:space="preserve">, reprinted from </w:t>
      </w:r>
      <w:r w:rsidR="009A260E" w:rsidRPr="00461A86">
        <w:rPr>
          <w:highlight w:val="yellow"/>
        </w:rPr>
        <w:fldChar w:fldCharType="begin"/>
      </w:r>
      <w:r w:rsidR="009A260E" w:rsidRPr="00461A86">
        <w:instrText xml:space="preserve"> REF _Ref37323556 \n \h </w:instrText>
      </w:r>
      <w:r w:rsidR="00FB56FB" w:rsidRPr="00461A86">
        <w:rPr>
          <w:highlight w:val="yellow"/>
        </w:rPr>
        <w:instrText xml:space="preserve"> \* MERGEFORMAT </w:instrText>
      </w:r>
      <w:r w:rsidR="009A260E" w:rsidRPr="00461A86">
        <w:rPr>
          <w:highlight w:val="yellow"/>
        </w:rPr>
      </w:r>
      <w:r w:rsidR="009A260E" w:rsidRPr="00461A86">
        <w:rPr>
          <w:highlight w:val="yellow"/>
        </w:rPr>
        <w:fldChar w:fldCharType="separate"/>
      </w:r>
      <w:r w:rsidR="00CD33FB">
        <w:t>[8]</w:t>
      </w:r>
      <w:r w:rsidR="009A260E" w:rsidRPr="00461A86">
        <w:rPr>
          <w:highlight w:val="yellow"/>
        </w:rPr>
        <w:fldChar w:fldCharType="end"/>
      </w:r>
      <w:r w:rsidR="00594214" w:rsidRPr="00461A86">
        <w:t>.</w:t>
      </w:r>
      <w:r w:rsidR="00701271" w:rsidRPr="00461A86">
        <w:t xml:space="preserve"> Included in this </w:t>
      </w:r>
      <w:r w:rsidR="00CE14E9" w:rsidRPr="00461A86">
        <w:t>is the ability to perform initial access, including sending message 3 (PUSCH) and receiving message 4 (PDSCH/PDCCH), as by then the node has the princip</w:t>
      </w:r>
      <w:r w:rsidR="00F0701A" w:rsidRPr="00461A86">
        <w:t>al</w:t>
      </w:r>
      <w:r w:rsidR="00CE14E9" w:rsidRPr="00461A86">
        <w:t xml:space="preserve"> ability to exchange information</w:t>
      </w:r>
      <w:r w:rsidR="000613F2" w:rsidRPr="00461A86">
        <w:t>.</w:t>
      </w:r>
      <w:r w:rsidR="00D805FA" w:rsidRPr="00461A86">
        <w:t xml:space="preserve"> In </w:t>
      </w:r>
      <w:r w:rsidR="00E53670" w:rsidRPr="00461A86">
        <w:t>Sec. </w:t>
      </w:r>
      <w:r w:rsidR="00E53670" w:rsidRPr="00461A86">
        <w:fldChar w:fldCharType="begin"/>
      </w:r>
      <w:r w:rsidR="00E53670" w:rsidRPr="00461A86">
        <w:instrText xml:space="preserve"> REF _Ref37413986 \n \h </w:instrText>
      </w:r>
      <w:r w:rsidR="00F34252" w:rsidRPr="00461A86">
        <w:instrText xml:space="preserve"> \* MERGEFORMAT </w:instrText>
      </w:r>
      <w:r w:rsidR="00E53670" w:rsidRPr="00461A86">
        <w:fldChar w:fldCharType="separate"/>
      </w:r>
      <w:r w:rsidR="00CD33FB">
        <w:t>2.3</w:t>
      </w:r>
      <w:r w:rsidR="00E53670" w:rsidRPr="00461A86">
        <w:fldChar w:fldCharType="end"/>
      </w:r>
      <w:r w:rsidR="00D805FA" w:rsidRPr="00461A86">
        <w:t>, we present the feature</w:t>
      </w:r>
      <w:r w:rsidR="00F5160C" w:rsidRPr="00461A86">
        <w:t xml:space="preserve"> groups or feature components</w:t>
      </w:r>
      <w:r w:rsidR="00D805FA" w:rsidRPr="00461A86">
        <w:t xml:space="preserve"> that are necessary for operation according to the above criteria. Notably, what is not included in basic feature set are features related to mobility, performance improvements in terms of, e.g., capacity, throughput or coverage, EN-DC, CA etc.</w:t>
      </w:r>
    </w:p>
    <w:p w14:paraId="467CF6F6" w14:textId="797C6727" w:rsidR="00B40166" w:rsidRPr="00461A86" w:rsidRDefault="00D805FA" w:rsidP="00A70D1B">
      <w:pPr>
        <w:pStyle w:val="Proposal"/>
        <w:jc w:val="both"/>
      </w:pPr>
      <w:bookmarkStart w:id="11" w:name="_Toc40467932"/>
      <w:r w:rsidRPr="00461A86">
        <w:t xml:space="preserve">For planned </w:t>
      </w:r>
      <w:r w:rsidR="003447A5">
        <w:t>IAB-MT</w:t>
      </w:r>
      <w:r w:rsidRPr="00461A86">
        <w:t xml:space="preserve">s, the </w:t>
      </w:r>
      <w:r w:rsidRPr="00461A86">
        <w:rPr>
          <w:i/>
          <w:iCs/>
        </w:rPr>
        <w:t>basic feature set</w:t>
      </w:r>
      <w:r w:rsidRPr="00461A86">
        <w:t xml:space="preserve"> is the feature set allowing connection setup, i.e., for the MT to perform all </w:t>
      </w:r>
      <w:r w:rsidR="00C305BB" w:rsidRPr="00461A86">
        <w:t>the steps required for RRC_CONNECT</w:t>
      </w:r>
      <w:r w:rsidRPr="00461A86">
        <w:t>.</w:t>
      </w:r>
      <w:bookmarkEnd w:id="11"/>
    </w:p>
    <w:p w14:paraId="65065AC4" w14:textId="7594209D" w:rsidR="00F476BF" w:rsidRPr="00461A86" w:rsidRDefault="0096581A" w:rsidP="0023509C">
      <w:pPr>
        <w:keepNext/>
        <w:jc w:val="center"/>
      </w:pPr>
      <w:r w:rsidRPr="00461A86">
        <w:rPr>
          <w:rFonts w:ascii="Times New Roman" w:eastAsia="Times New Roman" w:hAnsi="Times New Roman" w:cs="Times New Roman"/>
          <w:noProof/>
          <w:sz w:val="20"/>
          <w:szCs w:val="20"/>
          <w:lang w:eastAsia="ja-JP"/>
        </w:rPr>
        <w:object w:dxaOrig="3585" w:dyaOrig="2610" w14:anchorId="5E9D7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0pt;height:129.75pt;mso-width-percent:0;mso-height-percent:0;mso-width-percent:0;mso-height-percent:0" o:ole="">
            <v:imagedata r:id="rId8" o:title=""/>
          </v:shape>
          <o:OLEObject Type="Embed" ProgID="Mscgen.Chart" ShapeID="_x0000_i1025" DrawAspect="Content" ObjectID="_1651080879" r:id="rId9"/>
        </w:object>
      </w:r>
    </w:p>
    <w:p w14:paraId="2380C0AF" w14:textId="067DA90A" w:rsidR="00CA6292" w:rsidRPr="00461A86" w:rsidRDefault="00F476BF" w:rsidP="00D805FA">
      <w:pPr>
        <w:pStyle w:val="Caption"/>
        <w:jc w:val="center"/>
      </w:pPr>
      <w:bookmarkStart w:id="12" w:name="_Ref37259563"/>
      <w:r w:rsidRPr="00461A86">
        <w:t xml:space="preserve">Figure </w:t>
      </w:r>
      <w:r w:rsidRPr="00461A86">
        <w:fldChar w:fldCharType="begin"/>
      </w:r>
      <w:r w:rsidRPr="00461A86">
        <w:instrText xml:space="preserve"> SEQ Figure \* ARABIC </w:instrText>
      </w:r>
      <w:r w:rsidRPr="00461A86">
        <w:fldChar w:fldCharType="separate"/>
      </w:r>
      <w:r w:rsidR="00CD33FB">
        <w:rPr>
          <w:noProof/>
        </w:rPr>
        <w:t>1</w:t>
      </w:r>
      <w:r w:rsidRPr="00461A86">
        <w:fldChar w:fldCharType="end"/>
      </w:r>
      <w:bookmarkEnd w:id="12"/>
      <w:r w:rsidRPr="00461A86">
        <w:t>: RRC connection establishment, successful</w:t>
      </w:r>
      <w:r w:rsidRPr="00461A86">
        <w:rPr>
          <w:noProof/>
        </w:rPr>
        <w:t>. (Figure 5.3.3.1-1 in TS 38.331.)</w:t>
      </w:r>
    </w:p>
    <w:p w14:paraId="0F3A3AEF" w14:textId="77777777" w:rsidR="00D74168" w:rsidRPr="00461A86" w:rsidRDefault="00D74168" w:rsidP="00D74168">
      <w:pPr>
        <w:rPr>
          <w:lang w:eastAsia="en-GB"/>
        </w:rPr>
      </w:pPr>
    </w:p>
    <w:p w14:paraId="658F729E" w14:textId="7A9DC4FC" w:rsidR="00F00B1D" w:rsidRPr="00461A86" w:rsidRDefault="00582B38" w:rsidP="00582B38">
      <w:pPr>
        <w:jc w:val="both"/>
        <w:rPr>
          <w:lang w:eastAsia="ja-JP"/>
        </w:rPr>
      </w:pPr>
      <w:r w:rsidRPr="00461A86">
        <w:rPr>
          <w:lang w:eastAsia="en-GB"/>
        </w:rPr>
        <w:t>According to RAN instructions,</w:t>
      </w:r>
      <w:r w:rsidRPr="00461A86">
        <w:t xml:space="preserve"> </w:t>
      </w:r>
      <w:r w:rsidRPr="00461A86">
        <w:rPr>
          <w:i/>
        </w:rPr>
        <w:t>RAN WGs [are] to investigate which of the mandatory Rel-15 UE features (as defined in TR 38.822) can be optional for basic operation</w:t>
      </w:r>
      <w:r w:rsidRPr="00461A86">
        <w:t xml:space="preserve">. </w:t>
      </w:r>
      <w:r w:rsidR="00F00B1D" w:rsidRPr="00461A86">
        <w:rPr>
          <w:lang w:eastAsia="ja-JP"/>
        </w:rPr>
        <w:t xml:space="preserve">However, there may of course be additional functionalities that are supported by </w:t>
      </w:r>
      <w:r w:rsidRPr="00461A86">
        <w:rPr>
          <w:lang w:eastAsia="ja-JP"/>
        </w:rPr>
        <w:t>an</w:t>
      </w:r>
      <w:r w:rsidR="00F00B1D" w:rsidRPr="00461A86">
        <w:rPr>
          <w:lang w:eastAsia="ja-JP"/>
        </w:rPr>
        <w:t xml:space="preserve"> IAB node</w:t>
      </w:r>
      <w:r w:rsidR="00363BCA" w:rsidRPr="00461A86">
        <w:rPr>
          <w:lang w:eastAsia="ja-JP"/>
        </w:rPr>
        <w:t xml:space="preserve">. </w:t>
      </w:r>
      <w:proofErr w:type="gramStart"/>
      <w:r w:rsidR="00363BCA" w:rsidRPr="00461A86">
        <w:rPr>
          <w:lang w:eastAsia="ja-JP"/>
        </w:rPr>
        <w:t>Particular care</w:t>
      </w:r>
      <w:proofErr w:type="gramEnd"/>
      <w:r w:rsidR="00363BCA" w:rsidRPr="00461A86">
        <w:rPr>
          <w:lang w:eastAsia="ja-JP"/>
        </w:rPr>
        <w:t xml:space="preserve"> must be taken for the Rel-15 UE </w:t>
      </w:r>
      <w:r w:rsidR="0044534E" w:rsidRPr="00461A86">
        <w:t>feature that are mandatory without signaling for Rel-15 UE but are not mandatory for wide area IAB-MTs</w:t>
      </w:r>
      <w:r w:rsidR="0044534E" w:rsidRPr="00461A86">
        <w:rPr>
          <w:lang w:eastAsia="ja-JP"/>
        </w:rPr>
        <w:t xml:space="preserve"> </w:t>
      </w:r>
      <w:r w:rsidR="00363BCA" w:rsidRPr="00461A86">
        <w:rPr>
          <w:lang w:eastAsia="ja-JP"/>
        </w:rPr>
        <w:t>since no signaling presently exists for them</w:t>
      </w:r>
      <w:r w:rsidR="00AF0D01" w:rsidRPr="00461A86">
        <w:rPr>
          <w:lang w:eastAsia="ja-JP"/>
        </w:rPr>
        <w:t>. This may be solved by including these features in the manufacturer declaration to the operator. The capabilities are then made known to the network through configuration or OAM.</w:t>
      </w:r>
    </w:p>
    <w:p w14:paraId="476D6A48" w14:textId="1E260CED" w:rsidR="00BD0519" w:rsidRPr="00461A86" w:rsidRDefault="00DB543F" w:rsidP="00F00B1D">
      <w:pPr>
        <w:pStyle w:val="Proposal"/>
        <w:jc w:val="both"/>
      </w:pPr>
      <w:bookmarkStart w:id="13" w:name="_Toc40467933"/>
      <w:r w:rsidRPr="00461A86">
        <w:t>Feature</w:t>
      </w:r>
      <w:r w:rsidR="00461A86" w:rsidRPr="00461A86">
        <w:t>s</w:t>
      </w:r>
      <w:r w:rsidRPr="00461A86">
        <w:t xml:space="preserve"> that are mandatory without signaling for Rel-15 UEs but are optional for Rel-16 wide area IAB nodes </w:t>
      </w:r>
      <w:r w:rsidR="000F1F0C">
        <w:t>are assumed to</w:t>
      </w:r>
      <w:r w:rsidRPr="00461A86">
        <w:t xml:space="preserve"> be known to the operator through manufacturer declaration and to the network through configuration or OAM</w:t>
      </w:r>
      <w:r w:rsidR="00DD0574" w:rsidRPr="00461A86">
        <w:t>.</w:t>
      </w:r>
      <w:bookmarkEnd w:id="13"/>
    </w:p>
    <w:p w14:paraId="1860099E" w14:textId="6443C436" w:rsidR="00F00B1D" w:rsidRPr="00461A86" w:rsidRDefault="00F00B1D" w:rsidP="00F00B1D">
      <w:pPr>
        <w:pStyle w:val="BodyText"/>
        <w:jc w:val="both"/>
      </w:pPr>
      <w:r w:rsidRPr="00461A86">
        <w:t xml:space="preserve">In RAN1 #100bis, some concern was expressed regarding the implications on the ASN.1 list if mandatory features </w:t>
      </w:r>
      <w:r w:rsidR="00DB543F" w:rsidRPr="00461A86">
        <w:t xml:space="preserve">without </w:t>
      </w:r>
      <w:r w:rsidR="00852415" w:rsidRPr="00461A86">
        <w:t xml:space="preserve">capability </w:t>
      </w:r>
      <w:r w:rsidR="00DB543F" w:rsidRPr="00461A86">
        <w:t xml:space="preserve">signaling </w:t>
      </w:r>
      <w:r w:rsidRPr="00461A86">
        <w:t xml:space="preserve">are made optional. </w:t>
      </w:r>
      <w:r w:rsidR="00B81E30" w:rsidRPr="00461A86">
        <w:t xml:space="preserve">By using the above approach, it is possible to maintain the ASN.1 unchanged. </w:t>
      </w:r>
      <w:r w:rsidRPr="00461A86">
        <w:t>As pointed out in the discussions and worth repeating here, UE feature</w:t>
      </w:r>
      <w:r w:rsidR="002651A7" w:rsidRPr="00461A86">
        <w:t xml:space="preserve"> signaling</w:t>
      </w:r>
      <w:r w:rsidRPr="00461A86">
        <w:t xml:space="preserve"> </w:t>
      </w:r>
      <w:r w:rsidR="002651A7" w:rsidRPr="00461A86">
        <w:t>is</w:t>
      </w:r>
      <w:r w:rsidRPr="00461A86">
        <w:t xml:space="preserve"> only needed if the IAB node is unknown to the network. </w:t>
      </w:r>
      <w:r w:rsidR="006D1C10" w:rsidRPr="006D1C10">
        <w:t xml:space="preserve">That is not the case for wide area, </w:t>
      </w:r>
      <w:r w:rsidR="006D1C10" w:rsidRPr="006D1C10">
        <w:lastRenderedPageBreak/>
        <w:t xml:space="preserve">operator deployed IAB nodes after sending </w:t>
      </w:r>
      <w:proofErr w:type="spellStart"/>
      <w:r w:rsidR="006D1C10" w:rsidRPr="006D1C10">
        <w:rPr>
          <w:i/>
          <w:iCs/>
        </w:rPr>
        <w:t>RRCSetupComplete</w:t>
      </w:r>
      <w:proofErr w:type="spellEnd"/>
      <w:r w:rsidR="006D1C10">
        <w:t xml:space="preserve">, cf. </w:t>
      </w:r>
      <w:r w:rsidR="006D1C10">
        <w:fldChar w:fldCharType="begin"/>
      </w:r>
      <w:r w:rsidR="006D1C10">
        <w:instrText xml:space="preserve"> REF _Ref37259563 \h </w:instrText>
      </w:r>
      <w:r w:rsidR="006D1C10">
        <w:fldChar w:fldCharType="separate"/>
      </w:r>
      <w:r w:rsidR="00CD33FB" w:rsidRPr="00461A86">
        <w:t xml:space="preserve">Figure </w:t>
      </w:r>
      <w:r w:rsidR="00CD33FB">
        <w:rPr>
          <w:noProof/>
        </w:rPr>
        <w:t>1</w:t>
      </w:r>
      <w:r w:rsidR="006D1C10">
        <w:fldChar w:fldCharType="end"/>
      </w:r>
      <w:r w:rsidRPr="00461A86">
        <w:t xml:space="preserve">, and hence, no changes </w:t>
      </w:r>
      <w:r w:rsidR="007123C4" w:rsidRPr="00461A86">
        <w:t xml:space="preserve">to </w:t>
      </w:r>
      <w:r w:rsidRPr="00461A86">
        <w:t>ASN</w:t>
      </w:r>
      <w:r w:rsidR="00C3564F" w:rsidRPr="00461A86">
        <w:t>.</w:t>
      </w:r>
      <w:r w:rsidRPr="00461A86">
        <w:t xml:space="preserve">1 </w:t>
      </w:r>
      <w:r w:rsidR="007123C4" w:rsidRPr="00461A86">
        <w:t>are</w:t>
      </w:r>
      <w:r w:rsidRPr="00461A86">
        <w:t xml:space="preserve"> needed for that class of IAB nodes.</w:t>
      </w:r>
      <w:r w:rsidR="002651A7" w:rsidRPr="00461A86">
        <w:t xml:space="preserve"> </w:t>
      </w:r>
      <w:r w:rsidR="002651A7" w:rsidRPr="00461A86">
        <w:rPr>
          <w:lang w:eastAsia="ja-JP"/>
        </w:rPr>
        <w:t>We acknowledge, however, that a different solution is likely needed for local area IAB nodes.</w:t>
      </w:r>
    </w:p>
    <w:p w14:paraId="1A951D3D" w14:textId="0B168A21" w:rsidR="00F00B1D" w:rsidRPr="00461A86" w:rsidRDefault="00F00B1D" w:rsidP="00976827">
      <w:pPr>
        <w:pStyle w:val="Observation"/>
        <w:jc w:val="both"/>
        <w:rPr>
          <w:lang w:eastAsia="en-GB"/>
        </w:rPr>
      </w:pPr>
      <w:bookmarkStart w:id="14" w:name="_Toc40467923"/>
      <w:r w:rsidRPr="00461A86">
        <w:t>No ASN.1 change is required</w:t>
      </w:r>
      <w:r w:rsidR="008A4469" w:rsidRPr="00461A86">
        <w:t xml:space="preserve"> for wide area IAB nodes since any </w:t>
      </w:r>
      <w:r w:rsidRPr="00461A86">
        <w:t xml:space="preserve">UE feature </w:t>
      </w:r>
      <w:r w:rsidR="00521425">
        <w:t xml:space="preserve">that is not required for basic operation </w:t>
      </w:r>
      <w:r w:rsidR="008A4469" w:rsidRPr="00461A86">
        <w:t>can be</w:t>
      </w:r>
      <w:r w:rsidR="00976827" w:rsidRPr="00461A86">
        <w:t xml:space="preserve"> known</w:t>
      </w:r>
      <w:r w:rsidRPr="00461A86">
        <w:t xml:space="preserve"> through </w:t>
      </w:r>
      <w:r w:rsidR="00C3564F" w:rsidRPr="00461A86">
        <w:t>manufacturer declaration</w:t>
      </w:r>
      <w:r w:rsidRPr="00461A86">
        <w:t>.</w:t>
      </w:r>
      <w:bookmarkEnd w:id="14"/>
    </w:p>
    <w:p w14:paraId="118BA08B" w14:textId="15DEC0E5" w:rsidR="002852CE" w:rsidRPr="00461A86" w:rsidRDefault="002852CE" w:rsidP="00EF3D69">
      <w:pPr>
        <w:pStyle w:val="Heading2"/>
        <w:jc w:val="both"/>
        <w:rPr>
          <w:lang w:val="en-US"/>
        </w:rPr>
      </w:pPr>
      <w:bookmarkStart w:id="15" w:name="_Ref37413986"/>
      <w:r w:rsidRPr="00461A86">
        <w:rPr>
          <w:lang w:val="en-US"/>
        </w:rPr>
        <w:t>Capabilities for basic operation</w:t>
      </w:r>
      <w:r w:rsidR="003F2688" w:rsidRPr="00461A86">
        <w:rPr>
          <w:lang w:val="en-US"/>
        </w:rPr>
        <w:t xml:space="preserve"> of operator deployed IAB nodes</w:t>
      </w:r>
      <w:bookmarkEnd w:id="15"/>
    </w:p>
    <w:p w14:paraId="1D9AC0A0" w14:textId="7E4D8561" w:rsidR="0011739D" w:rsidRPr="00461A86" w:rsidRDefault="0011739D" w:rsidP="0075284B">
      <w:pPr>
        <w:jc w:val="both"/>
        <w:rPr>
          <w:lang w:eastAsia="ja-JP"/>
        </w:rPr>
      </w:pPr>
      <w:r w:rsidRPr="00461A86">
        <w:rPr>
          <w:lang w:eastAsia="ja-JP"/>
        </w:rPr>
        <w:t xml:space="preserve">Here we describe the UE features that </w:t>
      </w:r>
      <w:r w:rsidR="007A5CAE" w:rsidRPr="00461A86">
        <w:rPr>
          <w:lang w:eastAsia="ja-JP"/>
        </w:rPr>
        <w:t xml:space="preserve">have </w:t>
      </w:r>
      <w:r w:rsidRPr="00461A86">
        <w:rPr>
          <w:lang w:eastAsia="ja-JP"/>
        </w:rPr>
        <w:t xml:space="preserve">been identified to be needed for operator deployed IAB nodes. </w:t>
      </w:r>
      <w:r w:rsidR="0075284B" w:rsidRPr="00461A86">
        <w:rPr>
          <w:lang w:eastAsia="ja-JP"/>
        </w:rPr>
        <w:t>Below, only the feature group indices and feature group component indices are used</w:t>
      </w:r>
      <w:r w:rsidR="00E53670" w:rsidRPr="00461A86">
        <w:rPr>
          <w:lang w:eastAsia="ja-JP"/>
        </w:rPr>
        <w:t xml:space="preserve"> to specify needed features</w:t>
      </w:r>
      <w:r w:rsidR="0075284B" w:rsidRPr="00461A86">
        <w:rPr>
          <w:lang w:eastAsia="ja-JP"/>
        </w:rPr>
        <w:t xml:space="preserve">. </w:t>
      </w:r>
      <w:r w:rsidRPr="00461A86">
        <w:rPr>
          <w:lang w:eastAsia="ja-JP"/>
        </w:rPr>
        <w:t xml:space="preserve">Appendix A presents the relation between </w:t>
      </w:r>
      <w:r w:rsidR="0075284B" w:rsidRPr="00461A86">
        <w:rPr>
          <w:lang w:eastAsia="ja-JP"/>
        </w:rPr>
        <w:t>these</w:t>
      </w:r>
      <w:r w:rsidRPr="00461A86">
        <w:rPr>
          <w:lang w:eastAsia="ja-JP"/>
        </w:rPr>
        <w:t xml:space="preserve"> and </w:t>
      </w:r>
      <w:r w:rsidR="0075284B" w:rsidRPr="00461A86">
        <w:rPr>
          <w:lang w:eastAsia="ja-JP"/>
        </w:rPr>
        <w:t xml:space="preserve">the related </w:t>
      </w:r>
      <w:r w:rsidRPr="00461A86">
        <w:rPr>
          <w:lang w:eastAsia="ja-JP"/>
        </w:rPr>
        <w:t>capability</w:t>
      </w:r>
      <w:r w:rsidR="000409FB" w:rsidRPr="00461A86">
        <w:rPr>
          <w:lang w:eastAsia="ja-JP"/>
        </w:rPr>
        <w:t xml:space="preserve"> in further detail</w:t>
      </w:r>
      <w:r w:rsidRPr="00461A86">
        <w:rPr>
          <w:lang w:eastAsia="ja-JP"/>
        </w:rPr>
        <w:t>.</w:t>
      </w:r>
    </w:p>
    <w:p w14:paraId="13F3AA77" w14:textId="24FB6AA9" w:rsidR="002852CE" w:rsidRPr="00461A86" w:rsidRDefault="002852CE" w:rsidP="00EF3D69">
      <w:pPr>
        <w:pStyle w:val="Heading3"/>
        <w:jc w:val="both"/>
        <w:rPr>
          <w:lang w:val="en-US"/>
        </w:rPr>
      </w:pPr>
      <w:r w:rsidRPr="00461A86">
        <w:rPr>
          <w:lang w:val="en-US"/>
        </w:rPr>
        <w:t>Waveform, modulation, subcarrier spacings and CP</w:t>
      </w:r>
    </w:p>
    <w:p w14:paraId="5C37892B" w14:textId="2B331F11" w:rsidR="00B40166" w:rsidRPr="00461A86" w:rsidRDefault="00A57555" w:rsidP="00EF3D69">
      <w:pPr>
        <w:jc w:val="both"/>
      </w:pPr>
      <w:r w:rsidRPr="00461A86">
        <w:t>Alt</w:t>
      </w:r>
      <w:r w:rsidR="00B40166" w:rsidRPr="00461A86">
        <w:t xml:space="preserve">hough an operator </w:t>
      </w:r>
      <w:r w:rsidRPr="00461A86">
        <w:t xml:space="preserve">anyway </w:t>
      </w:r>
      <w:r w:rsidR="00B40166" w:rsidRPr="00461A86">
        <w:t>will not deploy nodes with incompatible and/or insufficient modulation schemes, and since OFDM is used in downlink and uplink, basic OFDM modulation is needed.</w:t>
      </w:r>
    </w:p>
    <w:p w14:paraId="5262C905" w14:textId="212039CB" w:rsidR="00A952FB" w:rsidRPr="00461A86" w:rsidRDefault="006B7DAE" w:rsidP="00EF3D69">
      <w:pPr>
        <w:pStyle w:val="Proposal"/>
        <w:jc w:val="both"/>
        <w:rPr>
          <w:lang w:eastAsia="ja-JP"/>
        </w:rPr>
      </w:pPr>
      <w:bookmarkStart w:id="16" w:name="_Toc40467934"/>
      <w:r w:rsidRPr="00461A86">
        <w:rPr>
          <w:lang w:eastAsia="ja-JP"/>
        </w:rPr>
        <w:t>For features related to waveform, modulation, subcarrier spacings and CP, fe</w:t>
      </w:r>
      <w:r w:rsidR="00A952FB" w:rsidRPr="00461A86">
        <w:rPr>
          <w:lang w:eastAsia="ja-JP"/>
        </w:rPr>
        <w:t>ature group</w:t>
      </w:r>
      <w:r w:rsidRPr="00461A86">
        <w:rPr>
          <w:lang w:eastAsia="ja-JP"/>
        </w:rPr>
        <w:t xml:space="preserve"> indices</w:t>
      </w:r>
      <w:r w:rsidR="00A952FB" w:rsidRPr="00461A86">
        <w:rPr>
          <w:lang w:eastAsia="ja-JP"/>
        </w:rPr>
        <w:t xml:space="preserve"> 0-1, </w:t>
      </w:r>
      <w:r w:rsidR="00A952FB" w:rsidRPr="00461A86" w:rsidDel="00B40166">
        <w:rPr>
          <w:lang w:eastAsia="ja-JP"/>
        </w:rPr>
        <w:t>0-</w:t>
      </w:r>
      <w:r w:rsidR="00A952FB" w:rsidRPr="00461A86">
        <w:rPr>
          <w:lang w:eastAsia="ja-JP"/>
        </w:rPr>
        <w:t xml:space="preserve">3 and 0-4 are </w:t>
      </w:r>
      <w:r w:rsidR="00F533D6" w:rsidRPr="00461A86">
        <w:rPr>
          <w:lang w:eastAsia="ja-JP"/>
        </w:rPr>
        <w:t>needed</w:t>
      </w:r>
      <w:r w:rsidRPr="00461A86">
        <w:rPr>
          <w:lang w:eastAsia="ja-JP"/>
        </w:rPr>
        <w:t xml:space="preserve"> by </w:t>
      </w:r>
      <w:r w:rsidR="00F20750" w:rsidRPr="00461A86">
        <w:rPr>
          <w:lang w:eastAsia="ja-JP"/>
        </w:rPr>
        <w:t>operator de</w:t>
      </w:r>
      <w:r w:rsidR="00A40005" w:rsidRPr="00461A86">
        <w:rPr>
          <w:lang w:eastAsia="ja-JP"/>
        </w:rPr>
        <w:t>p</w:t>
      </w:r>
      <w:r w:rsidR="00F20750" w:rsidRPr="00461A86">
        <w:rPr>
          <w:lang w:eastAsia="ja-JP"/>
        </w:rPr>
        <w:t>loyed</w:t>
      </w:r>
      <w:r w:rsidRPr="00461A86">
        <w:rPr>
          <w:lang w:eastAsia="ja-JP"/>
        </w:rPr>
        <w:t xml:space="preserve"> IAB nodes.</w:t>
      </w:r>
      <w:bookmarkEnd w:id="16"/>
    </w:p>
    <w:p w14:paraId="489CBB86" w14:textId="28BEC9FB" w:rsidR="001C2C88" w:rsidRPr="00461A86" w:rsidRDefault="001C2C88" w:rsidP="00EF3D69">
      <w:pPr>
        <w:pStyle w:val="Heading3"/>
        <w:jc w:val="both"/>
        <w:rPr>
          <w:lang w:val="en-US"/>
        </w:rPr>
      </w:pPr>
      <w:r w:rsidRPr="00461A86">
        <w:rPr>
          <w:lang w:val="en-US"/>
        </w:rPr>
        <w:t>Initial access and mobility</w:t>
      </w:r>
    </w:p>
    <w:p w14:paraId="0587E8D6" w14:textId="4D20AED9" w:rsidR="00960F3A" w:rsidRPr="00461A86" w:rsidRDefault="00960F3A" w:rsidP="00EF3D69">
      <w:pPr>
        <w:jc w:val="both"/>
      </w:pPr>
      <w:r w:rsidRPr="00461A86">
        <w:rPr>
          <w:lang w:eastAsia="ja-JP"/>
        </w:rPr>
        <w:t>Operator deployed stationary nodes do not need to support mobility</w:t>
      </w:r>
      <w:r w:rsidR="00D26069" w:rsidRPr="00461A86">
        <w:rPr>
          <w:lang w:eastAsia="ja-JP"/>
        </w:rPr>
        <w:t>, hence</w:t>
      </w:r>
      <w:r w:rsidRPr="00461A86">
        <w:rPr>
          <w:lang w:eastAsia="ja-JP"/>
        </w:rPr>
        <w:t xml:space="preserve"> mobility is not </w:t>
      </w:r>
      <w:r w:rsidR="00D26069" w:rsidRPr="00461A86">
        <w:rPr>
          <w:lang w:eastAsia="ja-JP"/>
        </w:rPr>
        <w:t>a capability</w:t>
      </w:r>
      <w:r w:rsidRPr="00461A86">
        <w:rPr>
          <w:lang w:eastAsia="ja-JP"/>
        </w:rPr>
        <w:t xml:space="preserve"> </w:t>
      </w:r>
      <w:r w:rsidR="00D26069" w:rsidRPr="00461A86">
        <w:rPr>
          <w:lang w:eastAsia="ja-JP"/>
        </w:rPr>
        <w:t>that should be</w:t>
      </w:r>
      <w:r w:rsidRPr="00461A86">
        <w:rPr>
          <w:lang w:eastAsia="ja-JP"/>
        </w:rPr>
        <w:t xml:space="preserve"> included in basic IAB operation. Also, RAN4 has </w:t>
      </w:r>
      <w:r w:rsidR="00BB7FB8" w:rsidRPr="00461A86">
        <w:rPr>
          <w:lang w:eastAsia="ja-JP"/>
        </w:rPr>
        <w:t xml:space="preserve">purposely </w:t>
      </w:r>
      <w:r w:rsidRPr="00461A86">
        <w:rPr>
          <w:lang w:eastAsia="ja-JP"/>
        </w:rPr>
        <w:t>not defined RLM and BFD/BFR requirements for MT</w:t>
      </w:r>
      <w:r w:rsidR="00BB7FB8" w:rsidRPr="00461A86">
        <w:rPr>
          <w:lang w:eastAsia="ja-JP"/>
        </w:rPr>
        <w:t>s</w:t>
      </w:r>
      <w:r w:rsidRPr="00461A86">
        <w:rPr>
          <w:lang w:eastAsia="ja-JP"/>
        </w:rPr>
        <w:t xml:space="preserve"> targeting </w:t>
      </w:r>
      <w:r w:rsidR="00FD66F8" w:rsidRPr="00461A86">
        <w:rPr>
          <w:lang w:eastAsia="ja-JP"/>
        </w:rPr>
        <w:t>operator</w:t>
      </w:r>
      <w:r w:rsidR="004D730A" w:rsidRPr="00461A86">
        <w:rPr>
          <w:lang w:eastAsia="ja-JP"/>
        </w:rPr>
        <w:t>-</w:t>
      </w:r>
      <w:r w:rsidR="00FD66F8" w:rsidRPr="00461A86">
        <w:rPr>
          <w:lang w:eastAsia="ja-JP"/>
        </w:rPr>
        <w:t xml:space="preserve">controlled </w:t>
      </w:r>
      <w:r w:rsidRPr="00461A86">
        <w:rPr>
          <w:lang w:eastAsia="ja-JP"/>
        </w:rPr>
        <w:t xml:space="preserve">macro type deployments. Therefore, for basic operation from the feature group 1-1, an </w:t>
      </w:r>
      <w:r w:rsidR="003447A5">
        <w:rPr>
          <w:lang w:eastAsia="ja-JP"/>
        </w:rPr>
        <w:t>IAB-MT</w:t>
      </w:r>
      <w:r w:rsidRPr="00461A86">
        <w:rPr>
          <w:lang w:eastAsia="ja-JP"/>
        </w:rPr>
        <w:t xml:space="preserve"> </w:t>
      </w:r>
      <w:r w:rsidR="000D08EF" w:rsidRPr="00461A86">
        <w:rPr>
          <w:lang w:eastAsia="ja-JP"/>
        </w:rPr>
        <w:t xml:space="preserve">only </w:t>
      </w:r>
      <w:proofErr w:type="gramStart"/>
      <w:r w:rsidRPr="00461A86">
        <w:rPr>
          <w:lang w:eastAsia="ja-JP"/>
        </w:rPr>
        <w:t>has to</w:t>
      </w:r>
      <w:proofErr w:type="gramEnd"/>
      <w:r w:rsidRPr="00461A86">
        <w:rPr>
          <w:lang w:eastAsia="ja-JP"/>
        </w:rPr>
        <w:t xml:space="preserve"> support one preamble.</w:t>
      </w:r>
    </w:p>
    <w:p w14:paraId="3A575835" w14:textId="5796A962" w:rsidR="006B7DAE" w:rsidRPr="00461A86" w:rsidRDefault="006B7DAE" w:rsidP="00EF3D69">
      <w:pPr>
        <w:pStyle w:val="Proposal"/>
        <w:jc w:val="both"/>
        <w:rPr>
          <w:lang w:eastAsia="ja-JP"/>
        </w:rPr>
      </w:pPr>
      <w:bookmarkStart w:id="17" w:name="_Toc40467935"/>
      <w:r w:rsidRPr="00461A86">
        <w:rPr>
          <w:lang w:eastAsia="ja-JP"/>
        </w:rPr>
        <w:t>For features related to initial access and mobility</w:t>
      </w:r>
      <w:r w:rsidR="00312A26" w:rsidRPr="00461A86">
        <w:rPr>
          <w:lang w:eastAsia="ja-JP"/>
        </w:rPr>
        <w:t xml:space="preserve">, </w:t>
      </w:r>
      <w:r w:rsidR="00387DDB" w:rsidRPr="00461A86">
        <w:rPr>
          <w:lang w:eastAsia="ja-JP"/>
        </w:rPr>
        <w:t xml:space="preserve">one preamble in </w:t>
      </w:r>
      <w:r w:rsidR="00312A26" w:rsidRPr="00461A86">
        <w:rPr>
          <w:lang w:eastAsia="ja-JP"/>
        </w:rPr>
        <w:t>feature group ind</w:t>
      </w:r>
      <w:r w:rsidR="00CD3D7E" w:rsidRPr="00461A86">
        <w:rPr>
          <w:lang w:eastAsia="ja-JP"/>
        </w:rPr>
        <w:t>ex 1-1</w:t>
      </w:r>
      <w:r w:rsidR="00387DDB" w:rsidRPr="00461A86">
        <w:rPr>
          <w:lang w:eastAsia="ja-JP"/>
        </w:rPr>
        <w:t xml:space="preserve"> and</w:t>
      </w:r>
      <w:r w:rsidR="00CD3D7E" w:rsidRPr="00461A86">
        <w:rPr>
          <w:lang w:eastAsia="ja-JP"/>
        </w:rPr>
        <w:t xml:space="preserve"> component 1 is </w:t>
      </w:r>
      <w:r w:rsidR="00871983" w:rsidRPr="00461A86">
        <w:rPr>
          <w:lang w:eastAsia="ja-JP"/>
        </w:rPr>
        <w:t xml:space="preserve">needed </w:t>
      </w:r>
      <w:r w:rsidR="00CD3D7E" w:rsidRPr="00461A86">
        <w:rPr>
          <w:lang w:eastAsia="ja-JP"/>
        </w:rPr>
        <w:t xml:space="preserve">by </w:t>
      </w:r>
      <w:r w:rsidR="00306004" w:rsidRPr="00461A86">
        <w:rPr>
          <w:lang w:eastAsia="ja-JP"/>
        </w:rPr>
        <w:t xml:space="preserve">operator deployed </w:t>
      </w:r>
      <w:r w:rsidR="00CD3D7E" w:rsidRPr="00461A86">
        <w:rPr>
          <w:lang w:eastAsia="ja-JP"/>
        </w:rPr>
        <w:t>IAB nodes.</w:t>
      </w:r>
      <w:bookmarkEnd w:id="17"/>
    </w:p>
    <w:p w14:paraId="2C426991" w14:textId="0DF411CB" w:rsidR="001C2C88" w:rsidRPr="00461A86" w:rsidRDefault="001C2C88" w:rsidP="00EF3D69">
      <w:pPr>
        <w:pStyle w:val="Heading3"/>
        <w:jc w:val="both"/>
        <w:rPr>
          <w:lang w:val="en-US"/>
        </w:rPr>
      </w:pPr>
      <w:r w:rsidRPr="00461A86">
        <w:rPr>
          <w:lang w:val="en-US"/>
        </w:rPr>
        <w:t>MIMO</w:t>
      </w:r>
    </w:p>
    <w:p w14:paraId="1E6F57EE" w14:textId="4F392186" w:rsidR="00A25505" w:rsidRPr="00461A86" w:rsidRDefault="003578C4" w:rsidP="00EF3D69">
      <w:pPr>
        <w:jc w:val="both"/>
      </w:pPr>
      <w:r w:rsidRPr="00461A86">
        <w:t>For MIMO operation, we think Basic PDSCH and PUSCH operation (feature groups 2-1 and 2-12) is needed. Of feature group 2-32, only component 1-4 are needed; as well as of feature group 2-50 and 2-52 only their respective component 1 is needed.</w:t>
      </w:r>
    </w:p>
    <w:p w14:paraId="227CFDC5" w14:textId="4F5805AE" w:rsidR="00960F3A" w:rsidRPr="00461A86" w:rsidRDefault="00E73CB4" w:rsidP="00C364C2">
      <w:pPr>
        <w:jc w:val="both"/>
      </w:pPr>
      <w:r w:rsidRPr="00461A86">
        <w:t>The other feature groups or remaining components</w:t>
      </w:r>
      <w:r w:rsidR="002275EC" w:rsidRPr="00461A86">
        <w:t xml:space="preserve"> </w:t>
      </w:r>
      <w:r w:rsidR="00E95E9C" w:rsidRPr="00461A86">
        <w:t>merely</w:t>
      </w:r>
      <w:r w:rsidR="002275EC" w:rsidRPr="00461A86">
        <w:t xml:space="preserve"> present options that can substitute each other</w:t>
      </w:r>
      <w:r w:rsidR="009E7C27" w:rsidRPr="00461A86">
        <w:t>. For example</w:t>
      </w:r>
      <w:r w:rsidR="002275EC" w:rsidRPr="00461A86">
        <w:t>, Basic downlink DMRS for scheduling type A or B</w:t>
      </w:r>
      <w:r w:rsidR="009E7C27" w:rsidRPr="00461A86">
        <w:t>, related to components</w:t>
      </w:r>
      <w:r w:rsidR="002275EC" w:rsidRPr="00461A86" w:rsidDel="009E7C27">
        <w:t xml:space="preserve"> </w:t>
      </w:r>
      <w:r w:rsidR="002275EC" w:rsidRPr="00461A86">
        <w:t>2-5 or 2-6</w:t>
      </w:r>
      <w:r w:rsidR="009E7C27" w:rsidRPr="00461A86">
        <w:t>, respectively,</w:t>
      </w:r>
      <w:r w:rsidR="002275EC" w:rsidRPr="00461A86">
        <w:t xml:space="preserve"> or</w:t>
      </w:r>
      <w:r w:rsidR="00C364C2" w:rsidRPr="00461A86">
        <w:t xml:space="preserve"> Basic uplink DMRS for scheduling type A or B</w:t>
      </w:r>
      <w:r w:rsidR="009E7C27" w:rsidRPr="00461A86">
        <w:t>, related to components</w:t>
      </w:r>
      <w:r w:rsidR="00C364C2" w:rsidRPr="00461A86" w:rsidDel="009E7C27">
        <w:t xml:space="preserve"> </w:t>
      </w:r>
      <w:r w:rsidR="00C364C2" w:rsidRPr="00461A86">
        <w:t>2-16 or 2-16a</w:t>
      </w:r>
      <w:r w:rsidR="009E7C27" w:rsidRPr="00461A86">
        <w:t>, respectively</w:t>
      </w:r>
      <w:r w:rsidR="00C364C2" w:rsidRPr="00461A86">
        <w:t xml:space="preserve">. Another example of feature groups </w:t>
      </w:r>
      <w:r w:rsidR="002F1470" w:rsidRPr="00461A86">
        <w:t>or</w:t>
      </w:r>
      <w:r w:rsidR="00C364C2" w:rsidRPr="00461A86">
        <w:t xml:space="preserve"> components that can substitute each other is the periodic and aperiodic reporting aspect of 2-21 and 2-22 (beam reporting) and in 2-32 (CSI feedback). Components, such as Support SRS Frequency intra/inter-slot hopping (2-52, component 3) </w:t>
      </w:r>
      <w:r w:rsidR="002A1FAB" w:rsidRPr="00461A86">
        <w:t xml:space="preserve">and the support for all TRS periodicities (when only one can be </w:t>
      </w:r>
      <w:proofErr w:type="gramStart"/>
      <w:r w:rsidR="002A1FAB" w:rsidRPr="00461A86">
        <w:t>sufficient</w:t>
      </w:r>
      <w:proofErr w:type="gramEnd"/>
      <w:r w:rsidR="002A1FAB" w:rsidRPr="00461A86">
        <w:t xml:space="preserve">; 2-50, component 2) </w:t>
      </w:r>
      <w:r w:rsidR="00C364C2" w:rsidRPr="00461A86">
        <w:t xml:space="preserve">are enhancements not needed for stationary operator deployed </w:t>
      </w:r>
      <w:r w:rsidR="002F1470" w:rsidRPr="00461A86">
        <w:t xml:space="preserve">IAB </w:t>
      </w:r>
      <w:r w:rsidR="00C364C2" w:rsidRPr="00461A86">
        <w:t>nodes.</w:t>
      </w:r>
    </w:p>
    <w:p w14:paraId="675B5031" w14:textId="1B419A61" w:rsidR="006B7DAE" w:rsidRPr="00461A86" w:rsidRDefault="006B7DAE" w:rsidP="00EF3D69">
      <w:pPr>
        <w:pStyle w:val="Proposal"/>
        <w:jc w:val="both"/>
        <w:rPr>
          <w:lang w:eastAsia="ja-JP"/>
        </w:rPr>
      </w:pPr>
      <w:bookmarkStart w:id="18" w:name="_Toc40467936"/>
      <w:r w:rsidRPr="00461A86">
        <w:rPr>
          <w:lang w:eastAsia="ja-JP"/>
        </w:rPr>
        <w:t>For features related to MIMO</w:t>
      </w:r>
      <w:r w:rsidR="00312A26" w:rsidRPr="00461A86">
        <w:rPr>
          <w:lang w:eastAsia="ja-JP"/>
        </w:rPr>
        <w:t>, feature group</w:t>
      </w:r>
      <w:r w:rsidR="002F1470" w:rsidRPr="00461A86">
        <w:rPr>
          <w:lang w:eastAsia="ja-JP"/>
        </w:rPr>
        <w:t>s</w:t>
      </w:r>
      <w:r w:rsidR="00312A26" w:rsidRPr="00461A86">
        <w:rPr>
          <w:lang w:eastAsia="ja-JP"/>
        </w:rPr>
        <w:t xml:space="preserve"> </w:t>
      </w:r>
      <w:r w:rsidR="00CD3D7E" w:rsidRPr="00461A86">
        <w:rPr>
          <w:lang w:eastAsia="ja-JP"/>
        </w:rPr>
        <w:t>2-1</w:t>
      </w:r>
      <w:r w:rsidR="00ED6C7A" w:rsidRPr="00461A86">
        <w:rPr>
          <w:lang w:eastAsia="ja-JP"/>
        </w:rPr>
        <w:t>, 2-</w:t>
      </w:r>
      <w:r w:rsidR="003578C4" w:rsidRPr="00461A86">
        <w:rPr>
          <w:lang w:eastAsia="ja-JP"/>
        </w:rPr>
        <w:t>12 are needed; of feature group 2-32,</w:t>
      </w:r>
      <w:r w:rsidR="00ED6C7A" w:rsidRPr="00461A86">
        <w:rPr>
          <w:lang w:eastAsia="ja-JP"/>
        </w:rPr>
        <w:t xml:space="preserve"> </w:t>
      </w:r>
      <w:r w:rsidR="003578C4" w:rsidRPr="00461A86">
        <w:rPr>
          <w:lang w:eastAsia="ja-JP"/>
        </w:rPr>
        <w:t xml:space="preserve">components 1-4, and of feature group </w:t>
      </w:r>
      <w:r w:rsidR="00F916C3" w:rsidRPr="00461A86">
        <w:rPr>
          <w:lang w:eastAsia="ja-JP"/>
        </w:rPr>
        <w:t xml:space="preserve">2-50 and 2-52 </w:t>
      </w:r>
      <w:r w:rsidR="003578C4" w:rsidRPr="00461A86">
        <w:rPr>
          <w:lang w:eastAsia="ja-JP"/>
        </w:rPr>
        <w:t xml:space="preserve">only </w:t>
      </w:r>
      <w:r w:rsidR="003578C4" w:rsidRPr="00461A86">
        <w:t xml:space="preserve">their respective component 1 </w:t>
      </w:r>
      <w:r w:rsidR="00EC48DD" w:rsidRPr="00461A86">
        <w:t>are</w:t>
      </w:r>
      <w:r w:rsidR="003578C4" w:rsidRPr="00461A86">
        <w:t xml:space="preserve"> needed</w:t>
      </w:r>
      <w:r w:rsidR="00B073A9" w:rsidRPr="00461A86">
        <w:rPr>
          <w:lang w:eastAsia="ja-JP"/>
        </w:rPr>
        <w:t xml:space="preserve"> by operator deployed IAB nodes</w:t>
      </w:r>
      <w:r w:rsidR="003578C4" w:rsidRPr="00461A86">
        <w:t>.</w:t>
      </w:r>
      <w:bookmarkEnd w:id="18"/>
    </w:p>
    <w:p w14:paraId="0ED3E1A8" w14:textId="7CFA42AC" w:rsidR="001C2C88" w:rsidRPr="00461A86" w:rsidRDefault="001C2C88" w:rsidP="00EF3D69">
      <w:pPr>
        <w:pStyle w:val="Heading3"/>
        <w:jc w:val="both"/>
        <w:rPr>
          <w:lang w:val="en-US"/>
        </w:rPr>
      </w:pPr>
      <w:r w:rsidRPr="00461A86">
        <w:rPr>
          <w:lang w:val="en-US"/>
        </w:rPr>
        <w:lastRenderedPageBreak/>
        <w:t>DL control channel and procedure</w:t>
      </w:r>
    </w:p>
    <w:p w14:paraId="27DCCA48" w14:textId="57BCD9B9" w:rsidR="004D5351" w:rsidRPr="00461A86" w:rsidRDefault="004D5351" w:rsidP="00EF3D69">
      <w:pPr>
        <w:jc w:val="both"/>
      </w:pPr>
      <w:r w:rsidRPr="00461A86">
        <w:rPr>
          <w:lang w:eastAsia="ja-JP"/>
        </w:rPr>
        <w:t>Of feature</w:t>
      </w:r>
      <w:r w:rsidR="00F743CC" w:rsidRPr="00461A86">
        <w:rPr>
          <w:lang w:eastAsia="ja-JP"/>
        </w:rPr>
        <w:t>s related to</w:t>
      </w:r>
      <w:r w:rsidRPr="00461A86">
        <w:rPr>
          <w:lang w:eastAsia="ja-JP"/>
        </w:rPr>
        <w:t xml:space="preserve"> DL control channel and procedure, the feature group 3-4 (</w:t>
      </w:r>
      <w:r w:rsidR="00F743CC" w:rsidRPr="00461A86">
        <w:rPr>
          <w:lang w:eastAsia="ja-JP"/>
        </w:rPr>
        <w:t>m</w:t>
      </w:r>
      <w:r w:rsidRPr="00461A86">
        <w:rPr>
          <w:lang w:eastAsia="ja-JP"/>
        </w:rPr>
        <w:t>ore than one TCI state configurations per CORESET) is merely an enhancement to a basic IAB operation</w:t>
      </w:r>
      <w:r w:rsidR="000D0F4D" w:rsidRPr="00461A86">
        <w:rPr>
          <w:lang w:eastAsia="ja-JP"/>
        </w:rPr>
        <w:t>, i.e.,</w:t>
      </w:r>
      <w:r w:rsidRPr="00461A86">
        <w:rPr>
          <w:lang w:eastAsia="ja-JP"/>
        </w:rPr>
        <w:t xml:space="preserve"> one TCI state configuration </w:t>
      </w:r>
      <w:r w:rsidR="002716C3" w:rsidRPr="00461A86">
        <w:rPr>
          <w:lang w:eastAsia="ja-JP"/>
        </w:rPr>
        <w:t>is</w:t>
      </w:r>
      <w:r w:rsidRPr="00461A86">
        <w:rPr>
          <w:lang w:eastAsia="ja-JP"/>
        </w:rPr>
        <w:t xml:space="preserve"> </w:t>
      </w:r>
      <w:proofErr w:type="gramStart"/>
      <w:r w:rsidRPr="00461A86">
        <w:rPr>
          <w:lang w:eastAsia="ja-JP"/>
        </w:rPr>
        <w:t>sufficient</w:t>
      </w:r>
      <w:proofErr w:type="gramEnd"/>
      <w:r w:rsidRPr="00461A86">
        <w:rPr>
          <w:lang w:eastAsia="ja-JP"/>
        </w:rPr>
        <w:t>. That leaves feature group 3-1 (</w:t>
      </w:r>
      <w:r w:rsidR="000D0F4D" w:rsidRPr="00461A86">
        <w:rPr>
          <w:lang w:eastAsia="ja-JP"/>
        </w:rPr>
        <w:t>b</w:t>
      </w:r>
      <w:r w:rsidRPr="00461A86">
        <w:rPr>
          <w:lang w:eastAsia="ja-JP"/>
        </w:rPr>
        <w:t>asic DL control channel)</w:t>
      </w:r>
      <w:r w:rsidR="000D0F4D" w:rsidRPr="00461A86">
        <w:rPr>
          <w:lang w:eastAsia="ja-JP"/>
        </w:rPr>
        <w:t>,</w:t>
      </w:r>
      <w:r w:rsidRPr="00461A86">
        <w:rPr>
          <w:lang w:eastAsia="ja-JP"/>
        </w:rPr>
        <w:t xml:space="preserve"> or parts </w:t>
      </w:r>
      <w:r w:rsidR="000D0F4D" w:rsidRPr="00461A86">
        <w:rPr>
          <w:lang w:eastAsia="ja-JP"/>
        </w:rPr>
        <w:t>there</w:t>
      </w:r>
      <w:r w:rsidRPr="00461A86">
        <w:rPr>
          <w:lang w:eastAsia="ja-JP"/>
        </w:rPr>
        <w:t>of</w:t>
      </w:r>
      <w:r w:rsidR="000D0F4D" w:rsidRPr="00461A86">
        <w:rPr>
          <w:lang w:eastAsia="ja-JP"/>
        </w:rPr>
        <w:t>,</w:t>
      </w:r>
      <w:r w:rsidRPr="00461A86">
        <w:rPr>
          <w:lang w:eastAsia="ja-JP"/>
        </w:rPr>
        <w:t xml:space="preserve"> </w:t>
      </w:r>
      <w:r w:rsidR="000D0F4D" w:rsidRPr="00461A86">
        <w:rPr>
          <w:lang w:eastAsia="ja-JP"/>
        </w:rPr>
        <w:t xml:space="preserve">as </w:t>
      </w:r>
      <w:r w:rsidRPr="00461A86">
        <w:rPr>
          <w:lang w:eastAsia="ja-JP"/>
        </w:rPr>
        <w:t>relevant. Component</w:t>
      </w:r>
      <w:r w:rsidR="00632036" w:rsidRPr="00461A86">
        <w:rPr>
          <w:lang w:eastAsia="ja-JP"/>
        </w:rPr>
        <w:t>s</w:t>
      </w:r>
      <w:r w:rsidRPr="00461A86">
        <w:rPr>
          <w:lang w:eastAsia="ja-JP"/>
        </w:rPr>
        <w:t xml:space="preserve"> 1 (</w:t>
      </w:r>
      <w:r w:rsidR="000D0F4D" w:rsidRPr="00461A86">
        <w:rPr>
          <w:lang w:eastAsia="ja-JP"/>
        </w:rPr>
        <w:t>al</w:t>
      </w:r>
      <w:r w:rsidRPr="00461A86">
        <w:rPr>
          <w:lang w:eastAsia="ja-JP"/>
        </w:rPr>
        <w:t xml:space="preserve">though </w:t>
      </w:r>
      <w:r w:rsidRPr="00461A86">
        <w:t>CORESET</w:t>
      </w:r>
      <w:r w:rsidR="000D0F4D" w:rsidRPr="00461A86">
        <w:t xml:space="preserve"> </w:t>
      </w:r>
      <w:r w:rsidRPr="00461A86">
        <w:t xml:space="preserve">0 might be </w:t>
      </w:r>
      <w:proofErr w:type="gramStart"/>
      <w:r w:rsidRPr="00461A86">
        <w:t>sufficient</w:t>
      </w:r>
      <w:proofErr w:type="gramEnd"/>
      <w:r w:rsidRPr="00461A86">
        <w:t xml:space="preserve"> to reach RRC_CONNECT</w:t>
      </w:r>
      <w:r w:rsidRPr="00461A86">
        <w:rPr>
          <w:lang w:eastAsia="ja-JP"/>
        </w:rPr>
        <w:t xml:space="preserve">), 4 and 5 of this feature group are needed. The other components should be optional as only one aggregation level, one search space (component 2) and one unicast DCI scheduling UL per slot </w:t>
      </w:r>
      <w:r w:rsidR="00632036" w:rsidRPr="00461A86">
        <w:rPr>
          <w:lang w:eastAsia="ja-JP"/>
        </w:rPr>
        <w:t>is</w:t>
      </w:r>
      <w:r w:rsidRPr="00461A86">
        <w:rPr>
          <w:lang w:eastAsia="ja-JP"/>
        </w:rPr>
        <w:t xml:space="preserve"> </w:t>
      </w:r>
      <w:proofErr w:type="gramStart"/>
      <w:r w:rsidRPr="00461A86">
        <w:rPr>
          <w:lang w:eastAsia="ja-JP"/>
        </w:rPr>
        <w:t>sufficient</w:t>
      </w:r>
      <w:proofErr w:type="gramEnd"/>
      <w:r w:rsidRPr="00461A86">
        <w:rPr>
          <w:lang w:eastAsia="ja-JP"/>
        </w:rPr>
        <w:t xml:space="preserve">. </w:t>
      </w:r>
      <w:r w:rsidR="00632036" w:rsidRPr="00461A86">
        <w:rPr>
          <w:lang w:eastAsia="ja-JP"/>
        </w:rPr>
        <w:t>Furthermore, i</w:t>
      </w:r>
      <w:r w:rsidR="00415698" w:rsidRPr="00461A86">
        <w:rPr>
          <w:lang w:eastAsia="ja-JP"/>
        </w:rPr>
        <w:t>t is not necessary to support all monitoring DCI formats 0_0, 1_0, 0_1, 1_1, but only one of X_0 or X_1. It should be left to an operator to decide what (sub-) set of formats is needed in his network, be it for reasons of flexibility</w:t>
      </w:r>
      <w:r w:rsidR="00876D18" w:rsidRPr="00461A86">
        <w:rPr>
          <w:lang w:eastAsia="ja-JP"/>
        </w:rPr>
        <w:t>,</w:t>
      </w:r>
      <w:r w:rsidR="00415698" w:rsidRPr="00461A86">
        <w:rPr>
          <w:lang w:eastAsia="ja-JP"/>
        </w:rPr>
        <w:t xml:space="preserve"> performance</w:t>
      </w:r>
      <w:r w:rsidR="00876D18" w:rsidRPr="00461A86">
        <w:rPr>
          <w:lang w:eastAsia="ja-JP"/>
        </w:rPr>
        <w:t xml:space="preserve"> or cost</w:t>
      </w:r>
      <w:r w:rsidR="00415698" w:rsidRPr="00461A86">
        <w:rPr>
          <w:lang w:eastAsia="ja-JP"/>
        </w:rPr>
        <w:t>.</w:t>
      </w:r>
    </w:p>
    <w:p w14:paraId="423888E9" w14:textId="6A4038A5" w:rsidR="006B7DAE" w:rsidRPr="00461A86" w:rsidRDefault="006B7DAE" w:rsidP="00EF3D69">
      <w:pPr>
        <w:pStyle w:val="Proposal"/>
        <w:jc w:val="both"/>
      </w:pPr>
      <w:bookmarkStart w:id="19" w:name="_Toc40467937"/>
      <w:r w:rsidRPr="00461A86">
        <w:rPr>
          <w:lang w:eastAsia="ja-JP"/>
        </w:rPr>
        <w:t xml:space="preserve">For features related to </w:t>
      </w:r>
      <w:r w:rsidRPr="00461A86">
        <w:t>DL control channel and procedure</w:t>
      </w:r>
      <w:r w:rsidR="00312A26" w:rsidRPr="00461A86">
        <w:rPr>
          <w:lang w:eastAsia="ja-JP"/>
        </w:rPr>
        <w:t xml:space="preserve">, feature group </w:t>
      </w:r>
      <w:r w:rsidR="00415698" w:rsidRPr="00461A86">
        <w:rPr>
          <w:lang w:eastAsia="ja-JP"/>
        </w:rPr>
        <w:t>index 3-1, components 1, 4 and 5 are needed</w:t>
      </w:r>
      <w:r w:rsidR="002E5F90" w:rsidRPr="00461A86">
        <w:rPr>
          <w:lang w:eastAsia="ja-JP"/>
        </w:rPr>
        <w:t xml:space="preserve"> by operator deployed IAB nodes</w:t>
      </w:r>
      <w:r w:rsidR="00415698" w:rsidRPr="00461A86">
        <w:rPr>
          <w:lang w:eastAsia="ja-JP"/>
        </w:rPr>
        <w:t>.</w:t>
      </w:r>
      <w:bookmarkEnd w:id="19"/>
    </w:p>
    <w:p w14:paraId="0694EEC6" w14:textId="20A017B7" w:rsidR="001C2C88" w:rsidRPr="00461A86" w:rsidRDefault="001C2C88" w:rsidP="00EF3D69">
      <w:pPr>
        <w:pStyle w:val="Heading3"/>
        <w:jc w:val="both"/>
        <w:rPr>
          <w:lang w:val="en-US"/>
        </w:rPr>
      </w:pPr>
      <w:r w:rsidRPr="00461A86">
        <w:rPr>
          <w:lang w:val="en-US"/>
        </w:rPr>
        <w:t>UL control channel and procedure</w:t>
      </w:r>
    </w:p>
    <w:p w14:paraId="031E54AA" w14:textId="4761A642" w:rsidR="00F533D6" w:rsidRPr="00461A86" w:rsidRDefault="00415698" w:rsidP="00EF3D69">
      <w:pPr>
        <w:jc w:val="both"/>
        <w:rPr>
          <w:lang w:eastAsia="ja-JP"/>
        </w:rPr>
      </w:pPr>
      <w:r w:rsidRPr="00461A86">
        <w:rPr>
          <w:lang w:eastAsia="ja-JP"/>
        </w:rPr>
        <w:t>Of the feature</w:t>
      </w:r>
      <w:r w:rsidR="000D1850" w:rsidRPr="00461A86">
        <w:rPr>
          <w:lang w:eastAsia="ja-JP"/>
        </w:rPr>
        <w:t>s belonging to</w:t>
      </w:r>
      <w:r w:rsidRPr="00461A86">
        <w:rPr>
          <w:lang w:eastAsia="ja-JP"/>
        </w:rPr>
        <w:t xml:space="preserve"> UL control channel and procedure, feature group</w:t>
      </w:r>
      <w:r w:rsidR="000D1850" w:rsidRPr="00461A86">
        <w:rPr>
          <w:lang w:eastAsia="ja-JP"/>
        </w:rPr>
        <w:t>s</w:t>
      </w:r>
      <w:r w:rsidRPr="00461A86">
        <w:rPr>
          <w:lang w:eastAsia="ja-JP"/>
        </w:rPr>
        <w:t xml:space="preserve"> 4-10 </w:t>
      </w:r>
      <w:r w:rsidR="000D1850" w:rsidRPr="00461A86">
        <w:rPr>
          <w:lang w:eastAsia="ja-JP"/>
        </w:rPr>
        <w:t>are</w:t>
      </w:r>
      <w:r w:rsidRPr="00461A86">
        <w:rPr>
          <w:lang w:eastAsia="ja-JP"/>
        </w:rPr>
        <w:t xml:space="preserve"> enhancement</w:t>
      </w:r>
      <w:r w:rsidR="000D1850" w:rsidRPr="00461A86">
        <w:rPr>
          <w:lang w:eastAsia="ja-JP"/>
        </w:rPr>
        <w:t>s</w:t>
      </w:r>
      <w:r w:rsidRPr="00461A86">
        <w:rPr>
          <w:lang w:eastAsia="ja-JP"/>
        </w:rPr>
        <w:t>.</w:t>
      </w:r>
      <w:r w:rsidR="00843EE2" w:rsidRPr="00461A86">
        <w:rPr>
          <w:lang w:eastAsia="ja-JP"/>
        </w:rPr>
        <w:t xml:space="preserve"> </w:t>
      </w:r>
      <w:r w:rsidR="000D1850" w:rsidRPr="00461A86">
        <w:rPr>
          <w:lang w:eastAsia="ja-JP"/>
        </w:rPr>
        <w:t>B</w:t>
      </w:r>
      <w:r w:rsidR="00874735" w:rsidRPr="00461A86">
        <w:rPr>
          <w:lang w:eastAsia="ja-JP"/>
        </w:rPr>
        <w:t xml:space="preserve">oth PUCCH format 2 and </w:t>
      </w:r>
      <w:r w:rsidR="00874735" w:rsidRPr="00461A86">
        <w:t xml:space="preserve">PUCCH format 3 </w:t>
      </w:r>
      <w:r w:rsidR="00874735" w:rsidRPr="00461A86">
        <w:rPr>
          <w:lang w:eastAsia="ja-JP"/>
        </w:rPr>
        <w:t xml:space="preserve">(feature group 4-3 and 4-4) are </w:t>
      </w:r>
      <w:r w:rsidR="000D1850" w:rsidRPr="00461A86">
        <w:rPr>
          <w:lang w:eastAsia="ja-JP"/>
        </w:rPr>
        <w:t xml:space="preserve">not </w:t>
      </w:r>
      <w:r w:rsidR="00874735" w:rsidRPr="00461A86">
        <w:rPr>
          <w:lang w:eastAsia="ja-JP"/>
        </w:rPr>
        <w:t>needed at the same time and can</w:t>
      </w:r>
      <w:r w:rsidR="000D1850" w:rsidRPr="00461A86">
        <w:rPr>
          <w:lang w:eastAsia="ja-JP"/>
        </w:rPr>
        <w:t>, in principle,</w:t>
      </w:r>
      <w:r w:rsidR="00874735" w:rsidRPr="00461A86">
        <w:rPr>
          <w:lang w:eastAsia="ja-JP"/>
        </w:rPr>
        <w:t xml:space="preserve"> substitute each other. Despite that frequency hopping is a transmission performance enhancement beyond basic IAB operation (</w:t>
      </w:r>
      <w:proofErr w:type="gramStart"/>
      <w:r w:rsidR="00874735" w:rsidRPr="00461A86">
        <w:rPr>
          <w:lang w:eastAsia="ja-JP"/>
        </w:rPr>
        <w:t>assuming that</w:t>
      </w:r>
      <w:proofErr w:type="gramEnd"/>
      <w:r w:rsidR="00874735" w:rsidRPr="00461A86">
        <w:rPr>
          <w:lang w:eastAsia="ja-JP"/>
        </w:rPr>
        <w:t xml:space="preserve"> the channel is rather stationary and </w:t>
      </w:r>
      <w:r w:rsidR="000D1850" w:rsidRPr="00461A86">
        <w:rPr>
          <w:lang w:eastAsia="ja-JP"/>
        </w:rPr>
        <w:t>reliable</w:t>
      </w:r>
      <w:r w:rsidR="00874735" w:rsidRPr="00461A86">
        <w:rPr>
          <w:lang w:eastAsia="ja-JP"/>
        </w:rPr>
        <w:t>), it should be possible for IAB to only implementation PUCCH formats that are actually used. Therefore, both feature group 4-3 and 4-4 should be optional.</w:t>
      </w:r>
    </w:p>
    <w:p w14:paraId="27347B44" w14:textId="2BE59F9A" w:rsidR="00A51FE7" w:rsidRPr="00461A86" w:rsidRDefault="00196EFD" w:rsidP="00EF3D69">
      <w:pPr>
        <w:jc w:val="both"/>
        <w:rPr>
          <w:lang w:eastAsia="ja-JP"/>
        </w:rPr>
      </w:pPr>
      <w:r w:rsidRPr="00461A86">
        <w:rPr>
          <w:lang w:eastAsia="ja-JP"/>
        </w:rPr>
        <w:t>Similar to feature groups</w:t>
      </w:r>
      <w:r w:rsidR="00C6636D" w:rsidRPr="00461A86">
        <w:rPr>
          <w:lang w:eastAsia="ja-JP"/>
        </w:rPr>
        <w:t xml:space="preserve"> 4-3 and 4-4, all components in feature group 4-1 are only enhancements that are potentially supported only in some operator networks (like components </w:t>
      </w:r>
      <w:r w:rsidR="00A23FBC" w:rsidRPr="00461A86">
        <w:rPr>
          <w:lang w:eastAsia="ja-JP"/>
        </w:rPr>
        <w:t>7, 8 and</w:t>
      </w:r>
      <w:r w:rsidR="004822CF" w:rsidRPr="00461A86">
        <w:rPr>
          <w:lang w:eastAsia="ja-JP"/>
        </w:rPr>
        <w:t xml:space="preserve"> </w:t>
      </w:r>
      <w:r w:rsidR="00A23FBC" w:rsidRPr="00461A86">
        <w:rPr>
          <w:lang w:eastAsia="ja-JP"/>
        </w:rPr>
        <w:t>10</w:t>
      </w:r>
      <w:r w:rsidR="00C6636D" w:rsidRPr="00461A86">
        <w:rPr>
          <w:lang w:eastAsia="ja-JP"/>
        </w:rPr>
        <w:t>)</w:t>
      </w:r>
      <w:r w:rsidR="00A23FBC" w:rsidRPr="00461A86">
        <w:rPr>
          <w:lang w:eastAsia="ja-JP"/>
        </w:rPr>
        <w:t xml:space="preserve">, </w:t>
      </w:r>
      <w:r w:rsidRPr="00461A86">
        <w:rPr>
          <w:lang w:eastAsia="ja-JP"/>
        </w:rPr>
        <w:t>and</w:t>
      </w:r>
      <w:r w:rsidR="00A23FBC" w:rsidRPr="00461A86">
        <w:rPr>
          <w:lang w:eastAsia="ja-JP"/>
        </w:rPr>
        <w:t xml:space="preserve"> can be substituted by alternative configurations (SR (component 7) by semi-persistent configured UL scheduling) or </w:t>
      </w:r>
      <w:r w:rsidR="00BF50B6" w:rsidRPr="00461A86">
        <w:rPr>
          <w:lang w:eastAsia="ja-JP"/>
        </w:rPr>
        <w:t>can substitute each other (components 1, 2 and 3 – despite that frequency hopping is for operator deployed IAB nodes clearly an unnecessary enhancement factor). It should be optional whether and which components to use and therefore to implement in a network.</w:t>
      </w:r>
    </w:p>
    <w:p w14:paraId="38BA9C3A" w14:textId="6215DA53" w:rsidR="00415698" w:rsidRPr="00461A86" w:rsidRDefault="00196EFD" w:rsidP="00EF3D69">
      <w:pPr>
        <w:jc w:val="both"/>
      </w:pPr>
      <w:r w:rsidRPr="00461A86">
        <w:rPr>
          <w:lang w:eastAsia="ja-JP"/>
        </w:rPr>
        <w:t>In summary</w:t>
      </w:r>
      <w:r w:rsidR="00BF50B6" w:rsidRPr="00461A86">
        <w:rPr>
          <w:lang w:eastAsia="ja-JP"/>
        </w:rPr>
        <w:t>, the feature UL control channel and procedure should be optional. It does not mean IAB would work without any feature group or component but</w:t>
      </w:r>
      <w:r w:rsidR="0049024C" w:rsidRPr="00461A86">
        <w:rPr>
          <w:lang w:eastAsia="ja-JP"/>
        </w:rPr>
        <w:t>,</w:t>
      </w:r>
      <w:r w:rsidR="00BF50B6" w:rsidRPr="00461A86">
        <w:rPr>
          <w:lang w:eastAsia="ja-JP"/>
        </w:rPr>
        <w:t xml:space="preserve"> as s</w:t>
      </w:r>
      <w:r w:rsidR="0049024C" w:rsidRPr="00461A86">
        <w:rPr>
          <w:lang w:eastAsia="ja-JP"/>
        </w:rPr>
        <w:t>tated above</w:t>
      </w:r>
      <w:r w:rsidR="00BF50B6" w:rsidRPr="00461A86">
        <w:rPr>
          <w:lang w:eastAsia="ja-JP"/>
        </w:rPr>
        <w:t xml:space="preserve">, it should be optional what to implement in order </w:t>
      </w:r>
      <w:r w:rsidR="00BF50B6" w:rsidRPr="00461A86">
        <w:t>to achieve an operator’s desired functionality.</w:t>
      </w:r>
      <w:r w:rsidR="00400817" w:rsidRPr="00461A86">
        <w:t xml:space="preserve"> For example, </w:t>
      </w:r>
      <w:r w:rsidR="00236722" w:rsidRPr="00461A86">
        <w:t xml:space="preserve">we </w:t>
      </w:r>
      <w:r w:rsidR="000A5F63" w:rsidRPr="00461A86">
        <w:t>recognize</w:t>
      </w:r>
      <w:r w:rsidR="00236722" w:rsidRPr="00461A86">
        <w:t xml:space="preserve"> </w:t>
      </w:r>
      <w:r w:rsidR="00400817" w:rsidRPr="00461A86">
        <w:t>o</w:t>
      </w:r>
      <w:r w:rsidR="00400817" w:rsidRPr="00461A86">
        <w:rPr>
          <w:lang w:eastAsia="ja-JP"/>
        </w:rPr>
        <w:t xml:space="preserve">ne out of feature groups 4-3 and 4-4 </w:t>
      </w:r>
      <w:r w:rsidR="0085249C" w:rsidRPr="00461A86">
        <w:rPr>
          <w:lang w:eastAsia="ja-JP"/>
        </w:rPr>
        <w:t xml:space="preserve">can be </w:t>
      </w:r>
      <w:r w:rsidR="00400817" w:rsidRPr="00461A86">
        <w:rPr>
          <w:lang w:eastAsia="ja-JP"/>
        </w:rPr>
        <w:t>needed</w:t>
      </w:r>
      <w:r w:rsidR="00A5400C" w:rsidRPr="00461A86">
        <w:rPr>
          <w:lang w:eastAsia="ja-JP"/>
        </w:rPr>
        <w:t xml:space="preserve">; as well as one </w:t>
      </w:r>
      <w:r w:rsidR="0049024C" w:rsidRPr="00461A86">
        <w:rPr>
          <w:lang w:eastAsia="ja-JP"/>
        </w:rPr>
        <w:t xml:space="preserve">of the </w:t>
      </w:r>
      <w:r w:rsidR="00B113CD" w:rsidRPr="00461A86">
        <w:rPr>
          <w:lang w:eastAsia="ja-JP"/>
        </w:rPr>
        <w:t>component</w:t>
      </w:r>
      <w:r w:rsidR="0049024C" w:rsidRPr="00461A86">
        <w:rPr>
          <w:lang w:eastAsia="ja-JP"/>
        </w:rPr>
        <w:t>s</w:t>
      </w:r>
      <w:r w:rsidR="00A5400C" w:rsidRPr="00461A86">
        <w:rPr>
          <w:lang w:eastAsia="ja-JP"/>
        </w:rPr>
        <w:t xml:space="preserve"> 1, 2 or 3 out of feature group 4-1 is needed</w:t>
      </w:r>
      <w:r w:rsidR="00400817" w:rsidRPr="00461A86">
        <w:rPr>
          <w:lang w:eastAsia="ja-JP"/>
        </w:rPr>
        <w:t>.</w:t>
      </w:r>
    </w:p>
    <w:p w14:paraId="29292200" w14:textId="54BC51E1" w:rsidR="00E90AA4" w:rsidRPr="00461A86" w:rsidRDefault="00E90AA4" w:rsidP="00A70D1B">
      <w:pPr>
        <w:pStyle w:val="Observation"/>
        <w:jc w:val="both"/>
      </w:pPr>
      <w:bookmarkStart w:id="20" w:name="_Toc40467924"/>
      <w:r w:rsidRPr="00461A86">
        <w:t xml:space="preserve">For features related to UL control channel and procedure, one out of feature groups 4-3 and 4-4 </w:t>
      </w:r>
      <w:r w:rsidR="0085249C" w:rsidRPr="00461A86">
        <w:t xml:space="preserve">can be </w:t>
      </w:r>
      <w:r w:rsidRPr="00461A86">
        <w:t>needed; as well as only one component 1, 2 or 3 out of feature group 4-1 is needed by operator deployed IAB nodes.</w:t>
      </w:r>
      <w:bookmarkEnd w:id="20"/>
    </w:p>
    <w:p w14:paraId="5022F773" w14:textId="77777777" w:rsidR="001C2C88" w:rsidRPr="00461A86" w:rsidRDefault="001C2C88" w:rsidP="00EF3D69">
      <w:pPr>
        <w:pStyle w:val="Heading3"/>
        <w:jc w:val="both"/>
        <w:rPr>
          <w:lang w:val="en-US"/>
        </w:rPr>
      </w:pPr>
      <w:r w:rsidRPr="00461A86">
        <w:rPr>
          <w:lang w:val="en-US"/>
        </w:rPr>
        <w:t>Scheduling/HARQ operation</w:t>
      </w:r>
    </w:p>
    <w:p w14:paraId="4B7DD985" w14:textId="7F0FD97E" w:rsidR="0070127B" w:rsidRPr="00461A86" w:rsidRDefault="0070127B" w:rsidP="00EF3D69">
      <w:pPr>
        <w:jc w:val="both"/>
      </w:pPr>
      <w:r w:rsidRPr="00461A86">
        <w:rPr>
          <w:lang w:eastAsia="ja-JP"/>
        </w:rPr>
        <w:t xml:space="preserve">Of the feature </w:t>
      </w:r>
      <w:r w:rsidRPr="00461A86">
        <w:t xml:space="preserve">Scheduling/HARQ </w:t>
      </w:r>
      <w:r w:rsidR="00343623" w:rsidRPr="00461A86">
        <w:t>o</w:t>
      </w:r>
      <w:r w:rsidRPr="00461A86">
        <w:t>peration</w:t>
      </w:r>
      <w:r w:rsidR="00343623" w:rsidRPr="00461A86">
        <w:t>,</w:t>
      </w:r>
      <w:r w:rsidRPr="00461A86">
        <w:t xml:space="preserve"> only some components in feature group 5-1 (Basic scheduling/HARQ operation) are needed</w:t>
      </w:r>
      <w:r w:rsidR="00820BBC" w:rsidRPr="00461A86">
        <w:t xml:space="preserve"> for basic operation</w:t>
      </w:r>
      <w:r w:rsidRPr="00461A86">
        <w:t xml:space="preserve">. These components are </w:t>
      </w:r>
      <w:r w:rsidRPr="00461A86">
        <w:rPr>
          <w:lang w:eastAsia="ja-JP"/>
        </w:rPr>
        <w:t>1-4, 6, 9, 10, and 12.</w:t>
      </w:r>
      <w:r w:rsidR="00820BBC" w:rsidRPr="00461A86">
        <w:rPr>
          <w:lang w:eastAsia="ja-JP"/>
        </w:rPr>
        <w:t xml:space="preserve"> All other components and feature groups related to </w:t>
      </w:r>
      <w:r w:rsidR="00820BBC" w:rsidRPr="00461A86">
        <w:t xml:space="preserve">Scheduling/HARQ </w:t>
      </w:r>
      <w:r w:rsidR="00820BBC" w:rsidRPr="00461A86">
        <w:rPr>
          <w:lang w:eastAsia="ja-JP"/>
        </w:rPr>
        <w:t>that are mandatory for Rel-15 UEs without signaling or signaling which shall be set to '1' are enhanc</w:t>
      </w:r>
      <w:r w:rsidR="00343623" w:rsidRPr="00461A86">
        <w:rPr>
          <w:lang w:eastAsia="ja-JP"/>
        </w:rPr>
        <w:t>ements. For example, feature group</w:t>
      </w:r>
      <w:r w:rsidR="00820BBC" w:rsidRPr="00461A86">
        <w:rPr>
          <w:lang w:eastAsia="ja-JP"/>
        </w:rPr>
        <w:t xml:space="preserve"> 5-6</w:t>
      </w:r>
      <w:r w:rsidR="00343623" w:rsidRPr="00461A86">
        <w:rPr>
          <w:lang w:eastAsia="ja-JP"/>
        </w:rPr>
        <w:t>,</w:t>
      </w:r>
      <w:r w:rsidR="00820BBC" w:rsidRPr="00461A86">
        <w:rPr>
          <w:lang w:eastAsia="ja-JP"/>
        </w:rPr>
        <w:t xml:space="preserve"> PDSCH mapping type A with less than 7 OFDM symbols</w:t>
      </w:r>
      <w:r w:rsidR="00343623" w:rsidRPr="00461A86">
        <w:rPr>
          <w:lang w:eastAsia="ja-JP"/>
        </w:rPr>
        <w:t>, is</w:t>
      </w:r>
      <w:r w:rsidR="00820BBC" w:rsidRPr="00461A86">
        <w:rPr>
          <w:lang w:eastAsia="ja-JP"/>
        </w:rPr>
        <w:t xml:space="preserve"> </w:t>
      </w:r>
      <w:r w:rsidR="00343623" w:rsidRPr="00461A86">
        <w:rPr>
          <w:lang w:eastAsia="ja-JP"/>
        </w:rPr>
        <w:t>either</w:t>
      </w:r>
      <w:r w:rsidR="00820BBC" w:rsidRPr="00461A86">
        <w:rPr>
          <w:lang w:eastAsia="ja-JP"/>
        </w:rPr>
        <w:t xml:space="preserve"> a scheduling improvement</w:t>
      </w:r>
      <w:r w:rsidR="001E07CC" w:rsidRPr="00461A86">
        <w:rPr>
          <w:lang w:eastAsia="ja-JP"/>
        </w:rPr>
        <w:t>, increase</w:t>
      </w:r>
      <w:r w:rsidR="00343623" w:rsidRPr="00461A86">
        <w:rPr>
          <w:lang w:eastAsia="ja-JP"/>
        </w:rPr>
        <w:t>s</w:t>
      </w:r>
      <w:r w:rsidR="001E07CC" w:rsidRPr="00461A86">
        <w:rPr>
          <w:lang w:eastAsia="ja-JP"/>
        </w:rPr>
        <w:t xml:space="preserve"> operation flexibility</w:t>
      </w:r>
      <w:r w:rsidR="00A23FBC" w:rsidRPr="00461A86">
        <w:rPr>
          <w:lang w:eastAsia="ja-JP"/>
        </w:rPr>
        <w:t xml:space="preserve"> or </w:t>
      </w:r>
      <w:r w:rsidR="00433FD4" w:rsidRPr="00461A86">
        <w:rPr>
          <w:lang w:eastAsia="ja-JP"/>
        </w:rPr>
        <w:t xml:space="preserve">an operation </w:t>
      </w:r>
      <w:r w:rsidR="00A23FBC" w:rsidRPr="00461A86">
        <w:rPr>
          <w:lang w:eastAsia="ja-JP"/>
        </w:rPr>
        <w:t>can be substituted by alternative mechanism</w:t>
      </w:r>
      <w:r w:rsidR="00343623" w:rsidRPr="00461A86">
        <w:rPr>
          <w:lang w:eastAsia="ja-JP"/>
        </w:rPr>
        <w:t>s</w:t>
      </w:r>
      <w:r w:rsidR="00A23FBC" w:rsidRPr="00461A86">
        <w:rPr>
          <w:lang w:eastAsia="ja-JP"/>
        </w:rPr>
        <w:t xml:space="preserve"> </w:t>
      </w:r>
      <w:r w:rsidR="00433FD4" w:rsidRPr="00461A86">
        <w:rPr>
          <w:lang w:eastAsia="ja-JP"/>
        </w:rPr>
        <w:t>(</w:t>
      </w:r>
      <w:r w:rsidR="00A23FBC" w:rsidRPr="00461A86">
        <w:rPr>
          <w:lang w:eastAsia="ja-JP"/>
        </w:rPr>
        <w:t>such as HARQ</w:t>
      </w:r>
      <w:r w:rsidR="00433FD4" w:rsidRPr="00461A86">
        <w:rPr>
          <w:lang w:eastAsia="ja-JP"/>
        </w:rPr>
        <w:t xml:space="preserve"> by other means)</w:t>
      </w:r>
      <w:r w:rsidR="00343623" w:rsidRPr="00461A86">
        <w:rPr>
          <w:lang w:eastAsia="ja-JP"/>
        </w:rPr>
        <w:t>. Th</w:t>
      </w:r>
      <w:r w:rsidR="00A23FBC" w:rsidRPr="00461A86">
        <w:rPr>
          <w:lang w:eastAsia="ja-JP"/>
        </w:rPr>
        <w:t>ey may</w:t>
      </w:r>
      <w:r w:rsidR="00343623" w:rsidRPr="00461A86">
        <w:rPr>
          <w:lang w:eastAsia="ja-JP"/>
        </w:rPr>
        <w:t xml:space="preserve"> </w:t>
      </w:r>
      <w:r w:rsidR="00A23FBC" w:rsidRPr="00461A86">
        <w:rPr>
          <w:lang w:eastAsia="ja-JP"/>
        </w:rPr>
        <w:t xml:space="preserve">be </w:t>
      </w:r>
      <w:r w:rsidR="00343623" w:rsidRPr="00461A86">
        <w:rPr>
          <w:lang w:eastAsia="ja-JP"/>
        </w:rPr>
        <w:t>nice</w:t>
      </w:r>
      <w:r w:rsidR="00A23FBC" w:rsidRPr="00461A86">
        <w:rPr>
          <w:lang w:eastAsia="ja-JP"/>
        </w:rPr>
        <w:t xml:space="preserve"> to have but </w:t>
      </w:r>
      <w:r w:rsidR="00343623" w:rsidRPr="00461A86">
        <w:rPr>
          <w:lang w:eastAsia="ja-JP"/>
        </w:rPr>
        <w:t>are</w:t>
      </w:r>
      <w:r w:rsidR="001E07CC" w:rsidRPr="00461A86">
        <w:rPr>
          <w:lang w:eastAsia="ja-JP"/>
        </w:rPr>
        <w:t xml:space="preserve"> </w:t>
      </w:r>
      <w:r w:rsidR="00A23FBC" w:rsidRPr="00461A86">
        <w:rPr>
          <w:lang w:eastAsia="ja-JP"/>
        </w:rPr>
        <w:t xml:space="preserve">strictly </w:t>
      </w:r>
      <w:r w:rsidR="006D3620" w:rsidRPr="00461A86">
        <w:rPr>
          <w:lang w:eastAsia="ja-JP"/>
        </w:rPr>
        <w:t xml:space="preserve">not </w:t>
      </w:r>
      <w:r w:rsidR="001E07CC" w:rsidRPr="00461A86">
        <w:rPr>
          <w:lang w:eastAsia="ja-JP"/>
        </w:rPr>
        <w:t>needed for basic IAB operation.</w:t>
      </w:r>
    </w:p>
    <w:p w14:paraId="466C22FF" w14:textId="574476F0" w:rsidR="006B7DAE" w:rsidRPr="00461A86" w:rsidRDefault="006B7DAE" w:rsidP="00EF3D69">
      <w:pPr>
        <w:pStyle w:val="Proposal"/>
        <w:jc w:val="both"/>
        <w:rPr>
          <w:lang w:eastAsia="ja-JP"/>
        </w:rPr>
      </w:pPr>
      <w:bookmarkStart w:id="21" w:name="_Toc40467938"/>
      <w:r w:rsidRPr="00461A86">
        <w:rPr>
          <w:lang w:eastAsia="ja-JP"/>
        </w:rPr>
        <w:t>For features related to scheduling/HARQ operation</w:t>
      </w:r>
      <w:r w:rsidR="00312A26" w:rsidRPr="00461A86">
        <w:rPr>
          <w:lang w:eastAsia="ja-JP"/>
        </w:rPr>
        <w:t xml:space="preserve">, feature group </w:t>
      </w:r>
      <w:r w:rsidR="0070127B" w:rsidRPr="00461A86">
        <w:rPr>
          <w:lang w:eastAsia="ja-JP"/>
        </w:rPr>
        <w:t>index 5-1, components 1-4, 6, 9, 10, and 12 are needed</w:t>
      </w:r>
      <w:r w:rsidR="00426B53" w:rsidRPr="00461A86">
        <w:rPr>
          <w:lang w:eastAsia="ja-JP"/>
        </w:rPr>
        <w:t xml:space="preserve"> by operator deployed IAB nodes</w:t>
      </w:r>
      <w:r w:rsidR="0070127B" w:rsidRPr="00461A86">
        <w:rPr>
          <w:lang w:eastAsia="ja-JP"/>
        </w:rPr>
        <w:t>.</w:t>
      </w:r>
      <w:bookmarkEnd w:id="21"/>
    </w:p>
    <w:p w14:paraId="3CF706E9" w14:textId="64CA3BEE" w:rsidR="001C2C88" w:rsidRPr="00461A86" w:rsidRDefault="001C2C88" w:rsidP="00EF3D69">
      <w:pPr>
        <w:pStyle w:val="Heading3"/>
        <w:jc w:val="both"/>
        <w:rPr>
          <w:lang w:val="en-US"/>
        </w:rPr>
      </w:pPr>
      <w:bookmarkStart w:id="22" w:name="_Ref37417474"/>
      <w:r w:rsidRPr="00461A86">
        <w:rPr>
          <w:lang w:val="en-US"/>
        </w:rPr>
        <w:lastRenderedPageBreak/>
        <w:t>CA/DC, BWP, SUL</w:t>
      </w:r>
      <w:bookmarkEnd w:id="22"/>
    </w:p>
    <w:p w14:paraId="7641B237" w14:textId="1E6E3AE6" w:rsidR="0070127B" w:rsidRPr="00461A86" w:rsidRDefault="00277935" w:rsidP="00EF3D69">
      <w:pPr>
        <w:jc w:val="both"/>
      </w:pPr>
      <w:r w:rsidRPr="00461A86">
        <w:t xml:space="preserve">It was agreed in RAN4#93, the introduction of EN-DC is FFS, while intra-band CA may be the focus at the beginning [5]. Yet, what exactly is important for each operator is to be discussed in a later stage. This also implies that first IAB deployments will not be based on EN-DC but in SA and, therefore, EN-DC features and capabilities cannot be considered essential or basic for IAB networks. Also, CA and SUL </w:t>
      </w:r>
      <w:r w:rsidR="0070127B" w:rsidRPr="00461A86">
        <w:t xml:space="preserve">related capabilities </w:t>
      </w:r>
      <w:r w:rsidRPr="00461A86">
        <w:t xml:space="preserve">should be considered </w:t>
      </w:r>
      <w:r w:rsidR="0070127B" w:rsidRPr="00461A86">
        <w:t>being beyond</w:t>
      </w:r>
      <w:r w:rsidRPr="00461A86">
        <w:t xml:space="preserve"> IAB basic operation</w:t>
      </w:r>
      <w:r w:rsidR="0070127B" w:rsidRPr="00461A86">
        <w:t>. Therefore, only features related Basic BWP operation with restriction are needed.</w:t>
      </w:r>
    </w:p>
    <w:p w14:paraId="5EC0F0FB" w14:textId="783AAC2C" w:rsidR="006B7DAE" w:rsidRPr="00461A86" w:rsidRDefault="006B7DAE" w:rsidP="00EF3D69">
      <w:pPr>
        <w:pStyle w:val="Proposal"/>
        <w:jc w:val="both"/>
        <w:rPr>
          <w:lang w:eastAsia="ja-JP"/>
        </w:rPr>
      </w:pPr>
      <w:bookmarkStart w:id="23" w:name="_Toc40467939"/>
      <w:r w:rsidRPr="00461A86">
        <w:rPr>
          <w:lang w:eastAsia="ja-JP"/>
        </w:rPr>
        <w:t>For features related to CA/DC, BWP, SUL</w:t>
      </w:r>
      <w:r w:rsidR="00312A26" w:rsidRPr="00461A86">
        <w:rPr>
          <w:lang w:eastAsia="ja-JP"/>
        </w:rPr>
        <w:t>, feature group ind</w:t>
      </w:r>
      <w:r w:rsidR="0070127B" w:rsidRPr="00461A86">
        <w:rPr>
          <w:lang w:eastAsia="ja-JP"/>
        </w:rPr>
        <w:t>ex 6-1 is needed</w:t>
      </w:r>
      <w:r w:rsidR="00F533D6" w:rsidRPr="00461A86">
        <w:rPr>
          <w:lang w:eastAsia="ja-JP"/>
        </w:rPr>
        <w:t xml:space="preserve"> by operator deployed IAB nodes</w:t>
      </w:r>
      <w:r w:rsidR="0070127B" w:rsidRPr="00461A86">
        <w:rPr>
          <w:lang w:eastAsia="ja-JP"/>
        </w:rPr>
        <w:t>.</w:t>
      </w:r>
      <w:bookmarkEnd w:id="23"/>
    </w:p>
    <w:p w14:paraId="1DC7E271" w14:textId="449D6124" w:rsidR="001C2C88" w:rsidRPr="00461A86" w:rsidRDefault="001C2C88" w:rsidP="00EF3D69">
      <w:pPr>
        <w:pStyle w:val="Heading3"/>
        <w:jc w:val="both"/>
        <w:rPr>
          <w:lang w:val="en-US"/>
        </w:rPr>
      </w:pPr>
      <w:r w:rsidRPr="00461A86">
        <w:rPr>
          <w:lang w:val="en-US"/>
        </w:rPr>
        <w:t>Channel coding</w:t>
      </w:r>
    </w:p>
    <w:p w14:paraId="64A48D86" w14:textId="409DEE2A" w:rsidR="00871983" w:rsidRPr="00461A86" w:rsidRDefault="007F2DA5" w:rsidP="00EF3D69">
      <w:pPr>
        <w:jc w:val="both"/>
      </w:pPr>
      <w:r w:rsidRPr="00461A86">
        <w:rPr>
          <w:lang w:eastAsia="ja-JP"/>
        </w:rPr>
        <w:t>Alt</w:t>
      </w:r>
      <w:r w:rsidR="00871983" w:rsidRPr="00461A86">
        <w:rPr>
          <w:lang w:eastAsia="ja-JP"/>
        </w:rPr>
        <w:t xml:space="preserve">hough an operator </w:t>
      </w:r>
      <w:r w:rsidR="00B637BC" w:rsidRPr="00461A86">
        <w:rPr>
          <w:lang w:eastAsia="ja-JP"/>
        </w:rPr>
        <w:t xml:space="preserve">anyway </w:t>
      </w:r>
      <w:r w:rsidR="00871983" w:rsidRPr="00461A86">
        <w:rPr>
          <w:lang w:eastAsia="ja-JP"/>
        </w:rPr>
        <w:t xml:space="preserve">will not deploy nodes with incompatible channel coding capabilities, we </w:t>
      </w:r>
      <w:r w:rsidR="005A0514" w:rsidRPr="00461A86">
        <w:rPr>
          <w:lang w:eastAsia="ja-JP"/>
        </w:rPr>
        <w:t>recognize</w:t>
      </w:r>
      <w:r w:rsidR="00871983" w:rsidRPr="00461A86">
        <w:rPr>
          <w:lang w:eastAsia="ja-JP"/>
        </w:rPr>
        <w:t xml:space="preserve"> that feature group 7-1 is the only option for channel coding and </w:t>
      </w:r>
      <w:r w:rsidR="00B637BC" w:rsidRPr="00461A86">
        <w:rPr>
          <w:lang w:eastAsia="ja-JP"/>
        </w:rPr>
        <w:t xml:space="preserve">that it is </w:t>
      </w:r>
      <w:r w:rsidR="00871983" w:rsidRPr="00461A86">
        <w:rPr>
          <w:lang w:eastAsia="ja-JP"/>
        </w:rPr>
        <w:t>needed.</w:t>
      </w:r>
    </w:p>
    <w:p w14:paraId="707C9FB0" w14:textId="0DD4FECF" w:rsidR="00871983" w:rsidRPr="00461A86" w:rsidRDefault="006B7DAE" w:rsidP="007F2DA5">
      <w:pPr>
        <w:pStyle w:val="Proposal"/>
        <w:jc w:val="both"/>
        <w:rPr>
          <w:lang w:eastAsia="ja-JP"/>
        </w:rPr>
      </w:pPr>
      <w:bookmarkStart w:id="24" w:name="_Toc40467940"/>
      <w:r w:rsidRPr="00461A86">
        <w:rPr>
          <w:lang w:eastAsia="ja-JP"/>
        </w:rPr>
        <w:t>For features related to channel coding</w:t>
      </w:r>
      <w:r w:rsidR="00312A26" w:rsidRPr="00461A86">
        <w:rPr>
          <w:lang w:eastAsia="ja-JP"/>
        </w:rPr>
        <w:t xml:space="preserve">, feature group </w:t>
      </w:r>
      <w:r w:rsidR="00871983" w:rsidRPr="00461A86">
        <w:rPr>
          <w:lang w:eastAsia="ja-JP"/>
        </w:rPr>
        <w:t>7-1 is needed</w:t>
      </w:r>
      <w:r w:rsidR="00F533D6" w:rsidRPr="00461A86">
        <w:rPr>
          <w:lang w:eastAsia="ja-JP"/>
        </w:rPr>
        <w:t xml:space="preserve"> by operator deployed IAB nodes</w:t>
      </w:r>
      <w:r w:rsidR="00871983" w:rsidRPr="00461A86">
        <w:rPr>
          <w:lang w:eastAsia="ja-JP"/>
        </w:rPr>
        <w:t>.</w:t>
      </w:r>
      <w:bookmarkEnd w:id="24"/>
    </w:p>
    <w:p w14:paraId="5DB2C197" w14:textId="5861C295" w:rsidR="00871983" w:rsidRPr="00461A86" w:rsidRDefault="00871983" w:rsidP="00EF3D69">
      <w:pPr>
        <w:pStyle w:val="Heading3"/>
        <w:jc w:val="both"/>
        <w:rPr>
          <w:lang w:val="en-US"/>
        </w:rPr>
      </w:pPr>
      <w:r w:rsidRPr="00461A86">
        <w:rPr>
          <w:lang w:val="en-US"/>
        </w:rPr>
        <w:t>UL TPC</w:t>
      </w:r>
    </w:p>
    <w:p w14:paraId="3972BADA" w14:textId="0D262BA0" w:rsidR="002177FC" w:rsidRPr="00461A86" w:rsidRDefault="002177FC" w:rsidP="00EF3D69">
      <w:pPr>
        <w:jc w:val="both"/>
      </w:pPr>
      <w:r w:rsidRPr="00461A86">
        <w:t>A stationary IAB node with operator deployment can only operate based one of open or closed loop power control and the operator should be able to decide which one is not needed.</w:t>
      </w:r>
      <w:r w:rsidR="00277935" w:rsidRPr="00461A86">
        <w:t xml:space="preserve"> As explained in </w:t>
      </w:r>
      <w:r w:rsidR="000201D7" w:rsidRPr="00461A86">
        <w:t>Sec. </w:t>
      </w:r>
      <w:r w:rsidR="00084ACF" w:rsidRPr="00461A86">
        <w:fldChar w:fldCharType="begin"/>
      </w:r>
      <w:r w:rsidR="00084ACF" w:rsidRPr="00461A86">
        <w:instrText xml:space="preserve"> REF _Ref37417474 \r \h </w:instrText>
      </w:r>
      <w:r w:rsidR="00F34252" w:rsidRPr="00461A86">
        <w:instrText xml:space="preserve"> \* MERGEFORMAT </w:instrText>
      </w:r>
      <w:r w:rsidR="00084ACF" w:rsidRPr="00461A86">
        <w:fldChar w:fldCharType="separate"/>
      </w:r>
      <w:r w:rsidR="00CD33FB">
        <w:t>2.3.7</w:t>
      </w:r>
      <w:r w:rsidR="00084ACF" w:rsidRPr="00461A86">
        <w:fldChar w:fldCharType="end"/>
      </w:r>
      <w:r w:rsidR="00084ACF" w:rsidRPr="00461A86">
        <w:t>,</w:t>
      </w:r>
      <w:r w:rsidR="00277935" w:rsidRPr="00461A86">
        <w:t xml:space="preserve"> </w:t>
      </w:r>
      <w:r w:rsidRPr="00461A86">
        <w:t>EN-DC features and capabilities cannot be considered essential or basic for IAB networks</w:t>
      </w:r>
      <w:r w:rsidR="00132A59" w:rsidRPr="00461A86">
        <w:t xml:space="preserve">. </w:t>
      </w:r>
      <w:r w:rsidRPr="00461A86">
        <w:t>Therefore, feature</w:t>
      </w:r>
      <w:r w:rsidR="00132A59" w:rsidRPr="00461A86">
        <w:t>s related to</w:t>
      </w:r>
      <w:r w:rsidRPr="00461A86">
        <w:t xml:space="preserve"> UL TCP should be optional.</w:t>
      </w:r>
    </w:p>
    <w:p w14:paraId="43BC7AC2" w14:textId="25E21C17" w:rsidR="00871983" w:rsidRPr="00461A86" w:rsidRDefault="00084ACF" w:rsidP="00A70D1B">
      <w:pPr>
        <w:pStyle w:val="Observation"/>
        <w:jc w:val="both"/>
      </w:pPr>
      <w:bookmarkStart w:id="25" w:name="_Toc40467925"/>
      <w:r w:rsidRPr="00461A86">
        <w:t>Features related to UL TPC are not considered to be basic operation.</w:t>
      </w:r>
      <w:bookmarkEnd w:id="25"/>
    </w:p>
    <w:p w14:paraId="563238CE" w14:textId="2B42047F" w:rsidR="00AB4462" w:rsidRPr="00461A86" w:rsidRDefault="00AB4462" w:rsidP="00AB4462">
      <w:pPr>
        <w:pStyle w:val="Heading2"/>
        <w:rPr>
          <w:lang w:val="en-US"/>
        </w:rPr>
      </w:pPr>
      <w:r w:rsidRPr="00461A86">
        <w:rPr>
          <w:lang w:val="en-US"/>
        </w:rPr>
        <w:t>Local area IAB node</w:t>
      </w:r>
      <w:r w:rsidR="00AA09FE" w:rsidRPr="00461A86">
        <w:rPr>
          <w:lang w:val="en-US"/>
        </w:rPr>
        <w:t>s</w:t>
      </w:r>
    </w:p>
    <w:p w14:paraId="4711B66A" w14:textId="77777777" w:rsidR="00856B8C" w:rsidRDefault="00B673A6" w:rsidP="00B673A6">
      <w:pPr>
        <w:jc w:val="both"/>
        <w:rPr>
          <w:lang w:eastAsia="ja-JP"/>
        </w:rPr>
      </w:pPr>
      <w:r w:rsidRPr="00461A86">
        <w:rPr>
          <w:lang w:eastAsia="ja-JP"/>
        </w:rPr>
        <w:t>As presented above, t</w:t>
      </w:r>
      <w:r w:rsidR="00AB4462" w:rsidRPr="00461A86">
        <w:rPr>
          <w:lang w:eastAsia="ja-JP"/>
        </w:rPr>
        <w:t xml:space="preserve">he RAN4 agreement regarding introducing different power levels </w:t>
      </w:r>
      <w:r w:rsidR="00A5143C" w:rsidRPr="00461A86">
        <w:rPr>
          <w:lang w:eastAsia="ja-JP"/>
        </w:rPr>
        <w:t>may have</w:t>
      </w:r>
      <w:r w:rsidR="00AB4462" w:rsidRPr="00461A86">
        <w:rPr>
          <w:lang w:eastAsia="ja-JP"/>
        </w:rPr>
        <w:t xml:space="preserve"> </w:t>
      </w:r>
      <w:r w:rsidRPr="00461A86">
        <w:rPr>
          <w:lang w:eastAsia="ja-JP"/>
        </w:rPr>
        <w:t xml:space="preserve">severe implications on the differentiation among different types of IAB nodes. Although the local area IAB node has been agreed in RAN4, its </w:t>
      </w:r>
      <w:r w:rsidR="000A17C7" w:rsidRPr="00461A86">
        <w:rPr>
          <w:lang w:eastAsia="ja-JP"/>
        </w:rPr>
        <w:t xml:space="preserve">properties </w:t>
      </w:r>
      <w:r w:rsidRPr="00461A86">
        <w:rPr>
          <w:lang w:eastAsia="ja-JP"/>
        </w:rPr>
        <w:t>ha</w:t>
      </w:r>
      <w:r w:rsidR="00E32BC8" w:rsidRPr="00461A86">
        <w:rPr>
          <w:lang w:eastAsia="ja-JP"/>
        </w:rPr>
        <w:t>ve</w:t>
      </w:r>
      <w:r w:rsidRPr="00461A86">
        <w:rPr>
          <w:lang w:eastAsia="ja-JP"/>
        </w:rPr>
        <w:t xml:space="preserve"> not. Hence, there is some uncertainty associated with it at this stage. Nevertheless, it is possible to make some </w:t>
      </w:r>
      <w:r w:rsidR="00A5143C" w:rsidRPr="00461A86">
        <w:rPr>
          <w:lang w:eastAsia="ja-JP"/>
        </w:rPr>
        <w:t xml:space="preserve">reasonably </w:t>
      </w:r>
      <w:r w:rsidR="00183FE0" w:rsidRPr="00461A86">
        <w:rPr>
          <w:lang w:eastAsia="ja-JP"/>
        </w:rPr>
        <w:t>accurate</w:t>
      </w:r>
      <w:r w:rsidR="00A5143C" w:rsidRPr="00461A86">
        <w:rPr>
          <w:lang w:eastAsia="ja-JP"/>
        </w:rPr>
        <w:t xml:space="preserve"> conclusions based on what is presently known.</w:t>
      </w:r>
      <w:r w:rsidR="00420E91" w:rsidRPr="00461A86">
        <w:rPr>
          <w:lang w:eastAsia="ja-JP"/>
        </w:rPr>
        <w:t xml:space="preserve"> </w:t>
      </w:r>
    </w:p>
    <w:p w14:paraId="393A25E7" w14:textId="06D8C4D7" w:rsidR="00BD02B4" w:rsidRDefault="00856B8C" w:rsidP="00B673A6">
      <w:pPr>
        <w:jc w:val="both"/>
        <w:rPr>
          <w:lang w:eastAsia="ja-JP"/>
        </w:rPr>
      </w:pPr>
      <w:r>
        <w:rPr>
          <w:lang w:eastAsia="ja-JP"/>
        </w:rPr>
        <w:t xml:space="preserve">The starting point for the differentiation between IAB classes is transmit power. Whereas the wide area IAB node requires planning and </w:t>
      </w:r>
      <w:r w:rsidR="00BD02B4">
        <w:rPr>
          <w:lang w:eastAsia="ja-JP"/>
        </w:rPr>
        <w:t xml:space="preserve">hence </w:t>
      </w:r>
      <w:r>
        <w:rPr>
          <w:lang w:eastAsia="ja-JP"/>
        </w:rPr>
        <w:t>operator inv</w:t>
      </w:r>
      <w:r w:rsidR="00BD02B4">
        <w:rPr>
          <w:lang w:eastAsia="ja-JP"/>
        </w:rPr>
        <w:t xml:space="preserve">olvement due to its higher transmit power, it is generally assumed that the local area IAB node does not. </w:t>
      </w:r>
      <w:proofErr w:type="gramStart"/>
      <w:r w:rsidR="00BD02B4">
        <w:rPr>
          <w:lang w:eastAsia="ja-JP"/>
        </w:rPr>
        <w:t>As a consequence of</w:t>
      </w:r>
      <w:proofErr w:type="gramEnd"/>
      <w:r w:rsidR="00BD02B4">
        <w:rPr>
          <w:lang w:eastAsia="ja-JP"/>
        </w:rPr>
        <w:t xml:space="preserve"> the eliminated need for network planning</w:t>
      </w:r>
      <w:r w:rsidR="00EA5D81">
        <w:rPr>
          <w:lang w:eastAsia="ja-JP"/>
        </w:rPr>
        <w:t xml:space="preserve"> a</w:t>
      </w:r>
      <w:r w:rsidR="003B72F2">
        <w:rPr>
          <w:lang w:eastAsia="ja-JP"/>
        </w:rPr>
        <w:t>n</w:t>
      </w:r>
      <w:r w:rsidR="00EA5D81">
        <w:rPr>
          <w:lang w:eastAsia="ja-JP"/>
        </w:rPr>
        <w:t xml:space="preserve">d operator involvement, the IAB node may not be able to rely on manufacturer declaration for providing its features and capabilities to the network. Instead, it will likely need to rely on signaling for that, in which case any Rel-15 mandatory UE features will either </w:t>
      </w:r>
      <w:r w:rsidR="003B72F2">
        <w:rPr>
          <w:lang w:eastAsia="ja-JP"/>
        </w:rPr>
        <w:t xml:space="preserve">need to remain mandatory or will require changes to ASN.1. A further consequence of the eliminated need for operator involvement, </w:t>
      </w:r>
      <w:proofErr w:type="gramStart"/>
      <w:r w:rsidR="003B72F2">
        <w:rPr>
          <w:lang w:eastAsia="ja-JP"/>
        </w:rPr>
        <w:t>some kind of RF</w:t>
      </w:r>
      <w:proofErr w:type="gramEnd"/>
      <w:r w:rsidR="003B72F2">
        <w:rPr>
          <w:lang w:eastAsia="ja-JP"/>
        </w:rPr>
        <w:t xml:space="preserve"> requirements will need to be fulfilled for local area network nodes.</w:t>
      </w:r>
      <w:r w:rsidR="00C64D45">
        <w:rPr>
          <w:lang w:eastAsia="ja-JP"/>
        </w:rPr>
        <w:t xml:space="preserve"> The most evident solution is to use the existing Rel-15 UE features </w:t>
      </w:r>
      <w:r w:rsidR="00522A0F">
        <w:rPr>
          <w:lang w:eastAsia="ja-JP"/>
        </w:rPr>
        <w:t xml:space="preserve">for that </w:t>
      </w:r>
      <w:r w:rsidR="00C64D45">
        <w:rPr>
          <w:lang w:eastAsia="ja-JP"/>
        </w:rPr>
        <w:t xml:space="preserve">since any other requirement will increase specification work without any obvious </w:t>
      </w:r>
      <w:r w:rsidR="0023262A">
        <w:rPr>
          <w:lang w:eastAsia="ja-JP"/>
        </w:rPr>
        <w:t>benefit</w:t>
      </w:r>
      <w:r w:rsidR="00C64D45">
        <w:rPr>
          <w:lang w:eastAsia="ja-JP"/>
        </w:rPr>
        <w:t xml:space="preserve">. Furthermore, </w:t>
      </w:r>
      <w:r w:rsidR="00440074">
        <w:rPr>
          <w:lang w:eastAsia="ja-JP"/>
        </w:rPr>
        <w:t xml:space="preserve">if the operator does not control the IAB node, it may be mobile, resulting in a requirement on mobility and roaming features and capabilities since the network to connect to </w:t>
      </w:r>
      <w:r w:rsidR="005B3AD1">
        <w:rPr>
          <w:lang w:eastAsia="ja-JP"/>
        </w:rPr>
        <w:t xml:space="preserve">may </w:t>
      </w:r>
      <w:r w:rsidR="00440074">
        <w:rPr>
          <w:lang w:eastAsia="ja-JP"/>
        </w:rPr>
        <w:t xml:space="preserve">not </w:t>
      </w:r>
      <w:r w:rsidR="005B3AD1">
        <w:rPr>
          <w:lang w:eastAsia="ja-JP"/>
        </w:rPr>
        <w:t xml:space="preserve">be </w:t>
      </w:r>
      <w:r w:rsidR="00440074">
        <w:rPr>
          <w:lang w:eastAsia="ja-JP"/>
        </w:rPr>
        <w:t>known prior to connection.</w:t>
      </w:r>
      <w:r w:rsidR="005B3AD1">
        <w:rPr>
          <w:lang w:eastAsia="ja-JP"/>
        </w:rPr>
        <w:t xml:space="preserve"> This </w:t>
      </w:r>
      <w:r w:rsidR="00752544">
        <w:rPr>
          <w:lang w:eastAsia="ja-JP"/>
        </w:rPr>
        <w:t>use case</w:t>
      </w:r>
      <w:r w:rsidR="005B3AD1">
        <w:rPr>
          <w:lang w:eastAsia="ja-JP"/>
        </w:rPr>
        <w:t xml:space="preserve"> further weakens the</w:t>
      </w:r>
      <w:r w:rsidR="00B373EA">
        <w:rPr>
          <w:lang w:eastAsia="ja-JP"/>
        </w:rPr>
        <w:t xml:space="preserve"> case for manufacturer declaration to be a </w:t>
      </w:r>
      <w:r w:rsidR="0023262A">
        <w:rPr>
          <w:lang w:eastAsia="ja-JP"/>
        </w:rPr>
        <w:t xml:space="preserve">viable </w:t>
      </w:r>
      <w:r w:rsidR="00B373EA">
        <w:rPr>
          <w:lang w:eastAsia="ja-JP"/>
        </w:rPr>
        <w:t xml:space="preserve">solution for this kind of IAB nodes. </w:t>
      </w:r>
    </w:p>
    <w:p w14:paraId="06D9FDA7" w14:textId="238B7CA9" w:rsidR="00AB4462" w:rsidRPr="00461A86" w:rsidRDefault="00420E91" w:rsidP="00B673A6">
      <w:pPr>
        <w:jc w:val="both"/>
        <w:rPr>
          <w:lang w:eastAsia="ja-JP"/>
        </w:rPr>
      </w:pPr>
      <w:r w:rsidRPr="00461A86">
        <w:rPr>
          <w:lang w:eastAsia="ja-JP"/>
        </w:rPr>
        <w:lastRenderedPageBreak/>
        <w:t xml:space="preserve">Based on the discussion above, below we summarize these conclusions </w:t>
      </w:r>
      <w:r w:rsidR="00F85913" w:rsidRPr="00461A86">
        <w:rPr>
          <w:lang w:eastAsia="ja-JP"/>
        </w:rPr>
        <w:t>in a few observations related to</w:t>
      </w:r>
      <w:r w:rsidRPr="00461A86">
        <w:rPr>
          <w:lang w:eastAsia="ja-JP"/>
        </w:rPr>
        <w:t xml:space="preserve"> local area, freely deployed IAB node</w:t>
      </w:r>
      <w:r w:rsidR="00922C43" w:rsidRPr="00461A86">
        <w:rPr>
          <w:lang w:eastAsia="ja-JP"/>
        </w:rPr>
        <w:t>s</w:t>
      </w:r>
      <w:r w:rsidRPr="00461A86">
        <w:rPr>
          <w:lang w:eastAsia="ja-JP"/>
        </w:rPr>
        <w:t>.</w:t>
      </w:r>
    </w:p>
    <w:p w14:paraId="643DA986" w14:textId="3B424A58" w:rsidR="00420E91" w:rsidRPr="00461A86" w:rsidRDefault="00183FE0" w:rsidP="00E32819">
      <w:pPr>
        <w:pStyle w:val="Observation"/>
        <w:jc w:val="both"/>
      </w:pPr>
      <w:bookmarkStart w:id="26" w:name="_Toc40467926"/>
      <w:r w:rsidRPr="00461A86">
        <w:t>For local area IAB nodes, the r</w:t>
      </w:r>
      <w:r w:rsidR="00420E91" w:rsidRPr="00461A86">
        <w:t xml:space="preserve">educed Tx power implies network planning </w:t>
      </w:r>
      <w:r w:rsidR="00583094" w:rsidRPr="00461A86">
        <w:t>may not be required under all circumstances</w:t>
      </w:r>
      <w:r w:rsidR="00420E91" w:rsidRPr="00461A86">
        <w:t>.</w:t>
      </w:r>
      <w:bookmarkEnd w:id="26"/>
    </w:p>
    <w:p w14:paraId="51050495" w14:textId="0C6CB7F6" w:rsidR="00163DD0" w:rsidRPr="00461A86" w:rsidRDefault="00CE4C86" w:rsidP="00E32819">
      <w:pPr>
        <w:pStyle w:val="Observation"/>
        <w:jc w:val="both"/>
      </w:pPr>
      <w:bookmarkStart w:id="27" w:name="_Toc40467927"/>
      <w:r w:rsidRPr="00461A86">
        <w:t>Absent the</w:t>
      </w:r>
      <w:r w:rsidR="00420E91" w:rsidRPr="00461A86">
        <w:t xml:space="preserve"> network planning </w:t>
      </w:r>
      <w:r w:rsidR="00163DD0" w:rsidRPr="00461A86">
        <w:t>requirement</w:t>
      </w:r>
      <w:r w:rsidRPr="00461A86">
        <w:t xml:space="preserve">, </w:t>
      </w:r>
      <w:r w:rsidR="00163DD0" w:rsidRPr="00461A86">
        <w:t xml:space="preserve">the </w:t>
      </w:r>
      <w:r w:rsidR="00183FE0" w:rsidRPr="00461A86">
        <w:t xml:space="preserve">local area </w:t>
      </w:r>
      <w:r w:rsidR="00AA09FE" w:rsidRPr="00461A86">
        <w:t>IAB node</w:t>
      </w:r>
      <w:r w:rsidR="00163DD0" w:rsidRPr="00461A86">
        <w:t xml:space="preserve"> </w:t>
      </w:r>
      <w:r w:rsidRPr="00461A86">
        <w:t>may not need</w:t>
      </w:r>
      <w:r w:rsidR="00163DD0" w:rsidRPr="00461A86">
        <w:t xml:space="preserve"> to </w:t>
      </w:r>
      <w:r w:rsidR="00494717" w:rsidRPr="00461A86">
        <w:t>be deployed by the operator</w:t>
      </w:r>
      <w:r w:rsidR="00AA09FE" w:rsidRPr="00461A86">
        <w:t>. H</w:t>
      </w:r>
      <w:r w:rsidR="00494717" w:rsidRPr="00461A86">
        <w:t>ence</w:t>
      </w:r>
      <w:r w:rsidR="00AA09FE" w:rsidRPr="00461A86">
        <w:t>,</w:t>
      </w:r>
      <w:r w:rsidR="00494717" w:rsidRPr="00461A86">
        <w:t xml:space="preserve"> </w:t>
      </w:r>
      <w:r w:rsidR="00583094" w:rsidRPr="00461A86">
        <w:t>the IAB node cannot rely on manufa</w:t>
      </w:r>
      <w:r w:rsidR="00834223" w:rsidRPr="00461A86">
        <w:t xml:space="preserve">cturer declaration for </w:t>
      </w:r>
      <w:r w:rsidR="00494717" w:rsidRPr="00461A86">
        <w:t xml:space="preserve">features and capabilities </w:t>
      </w:r>
      <w:r w:rsidR="00834223" w:rsidRPr="00461A86">
        <w:t xml:space="preserve">but will instead need to </w:t>
      </w:r>
      <w:r w:rsidR="00E32819" w:rsidRPr="00461A86">
        <w:t>rely on capability</w:t>
      </w:r>
      <w:r w:rsidR="00494717" w:rsidRPr="00461A86">
        <w:t xml:space="preserve"> signaling</w:t>
      </w:r>
      <w:r w:rsidR="00834223" w:rsidRPr="00461A86">
        <w:t>, in which case any Rel-15</w:t>
      </w:r>
      <w:r w:rsidR="00AE1A27" w:rsidRPr="00461A86">
        <w:t xml:space="preserve"> mandatory features will either need to remain mandatory or require changes to ASN.1</w:t>
      </w:r>
      <w:r w:rsidR="00494717" w:rsidRPr="00461A86">
        <w:t>.</w:t>
      </w:r>
      <w:bookmarkEnd w:id="27"/>
    </w:p>
    <w:p w14:paraId="511449DA" w14:textId="7F0F7FBE" w:rsidR="00A5143C" w:rsidRPr="00461A86" w:rsidRDefault="0080267D" w:rsidP="00E32819">
      <w:pPr>
        <w:pStyle w:val="Observation"/>
        <w:jc w:val="both"/>
      </w:pPr>
      <w:bookmarkStart w:id="28" w:name="_Toc40467928"/>
      <w:r w:rsidRPr="00461A86">
        <w:t xml:space="preserve">Absent the </w:t>
      </w:r>
      <w:r w:rsidR="00420E91" w:rsidRPr="00461A86">
        <w:t xml:space="preserve">network planning </w:t>
      </w:r>
      <w:r w:rsidR="008B0982" w:rsidRPr="00461A86">
        <w:t>requirement</w:t>
      </w:r>
      <w:r w:rsidRPr="00461A86">
        <w:t>,</w:t>
      </w:r>
      <w:r w:rsidR="0071074C" w:rsidRPr="00461A86">
        <w:t xml:space="preserve"> typical UE </w:t>
      </w:r>
      <w:r w:rsidR="008B0982" w:rsidRPr="00461A86">
        <w:t xml:space="preserve">RF </w:t>
      </w:r>
      <w:r w:rsidR="0071074C" w:rsidRPr="00461A86">
        <w:t xml:space="preserve">requirements </w:t>
      </w:r>
      <w:r w:rsidRPr="00461A86">
        <w:t xml:space="preserve">will </w:t>
      </w:r>
      <w:r w:rsidR="008B0982" w:rsidRPr="00461A86">
        <w:t xml:space="preserve">need </w:t>
      </w:r>
      <w:r w:rsidR="0071074C" w:rsidRPr="00461A86">
        <w:t>to be fulfilled</w:t>
      </w:r>
      <w:r w:rsidR="00420E91" w:rsidRPr="00461A86">
        <w:t xml:space="preserve"> </w:t>
      </w:r>
      <w:r w:rsidR="00183FE0" w:rsidRPr="00461A86">
        <w:t>for local area IAB nodes</w:t>
      </w:r>
      <w:r w:rsidR="008B0982" w:rsidRPr="00461A86">
        <w:t>.</w:t>
      </w:r>
      <w:r w:rsidR="001A6893" w:rsidRPr="00461A86">
        <w:t xml:space="preserve"> </w:t>
      </w:r>
      <w:r w:rsidRPr="00461A86">
        <w:t>These</w:t>
      </w:r>
      <w:r w:rsidR="001A6893" w:rsidRPr="00461A86">
        <w:t xml:space="preserve"> may </w:t>
      </w:r>
      <w:r w:rsidR="00F85913" w:rsidRPr="00461A86">
        <w:t xml:space="preserve">of course </w:t>
      </w:r>
      <w:r w:rsidR="001A6893" w:rsidRPr="00461A86">
        <w:t>still differ from ordinary UEs but that would vastly complicate specification work.</w:t>
      </w:r>
      <w:bookmarkEnd w:id="28"/>
    </w:p>
    <w:p w14:paraId="30F47641" w14:textId="46F05ABF" w:rsidR="00DD6169" w:rsidRPr="00461A86" w:rsidRDefault="0080267D" w:rsidP="00E32819">
      <w:pPr>
        <w:pStyle w:val="Observation"/>
        <w:jc w:val="both"/>
      </w:pPr>
      <w:bookmarkStart w:id="29" w:name="_Toc40467929"/>
      <w:r w:rsidRPr="00461A86">
        <w:t xml:space="preserve">Absent the </w:t>
      </w:r>
      <w:r w:rsidR="00DD6169" w:rsidRPr="00461A86">
        <w:t>network planning</w:t>
      </w:r>
      <w:r w:rsidR="008B0982" w:rsidRPr="00461A86">
        <w:t xml:space="preserve"> requirement</w:t>
      </w:r>
      <w:r w:rsidRPr="00461A86">
        <w:t>,</w:t>
      </w:r>
      <w:r w:rsidR="008B0982" w:rsidRPr="00461A86">
        <w:t xml:space="preserve"> </w:t>
      </w:r>
      <w:r w:rsidR="00DD6169" w:rsidRPr="00461A86">
        <w:t xml:space="preserve">the </w:t>
      </w:r>
      <w:r w:rsidR="00183FE0" w:rsidRPr="00461A86">
        <w:t xml:space="preserve">local area IAB </w:t>
      </w:r>
      <w:r w:rsidR="00DD6169" w:rsidRPr="00461A86">
        <w:t xml:space="preserve">node may be mobile, hence mobility </w:t>
      </w:r>
      <w:r w:rsidR="004D0A52" w:rsidRPr="00461A86">
        <w:t xml:space="preserve">and roaming </w:t>
      </w:r>
      <w:r w:rsidR="00DD6169" w:rsidRPr="00461A86">
        <w:t xml:space="preserve">requirements </w:t>
      </w:r>
      <w:r w:rsidRPr="00461A86">
        <w:t>will</w:t>
      </w:r>
      <w:r w:rsidR="00DD6169" w:rsidRPr="00461A86">
        <w:t xml:space="preserve"> be needed</w:t>
      </w:r>
      <w:r w:rsidR="0025290D" w:rsidRPr="00461A86">
        <w:t xml:space="preserve"> and may connect to a variety of networks</w:t>
      </w:r>
      <w:r w:rsidR="00DD6169" w:rsidRPr="00461A86">
        <w:t>.</w:t>
      </w:r>
      <w:bookmarkEnd w:id="29"/>
    </w:p>
    <w:p w14:paraId="68D46E36" w14:textId="69CAEABD" w:rsidR="004D0A52" w:rsidRPr="00461A86" w:rsidRDefault="00296013" w:rsidP="00E32819">
      <w:pPr>
        <w:pStyle w:val="BodyText"/>
        <w:jc w:val="both"/>
      </w:pPr>
      <w:r w:rsidRPr="00461A86">
        <w:t>Considering the above</w:t>
      </w:r>
      <w:r w:rsidR="00CE47CA" w:rsidRPr="00461A86">
        <w:t xml:space="preserve"> differences</w:t>
      </w:r>
      <w:r w:rsidRPr="00461A86">
        <w:t xml:space="preserve">, the following RAN2 conclusion is highly relevant: </w:t>
      </w:r>
      <w:r w:rsidRPr="00461A86">
        <w:rPr>
          <w:i/>
        </w:rPr>
        <w:t>We consider a min set of features for wide area MT, and whether there may be a need for more mandatory features local area MT.</w:t>
      </w:r>
      <w:r w:rsidR="0068259A" w:rsidRPr="00461A86">
        <w:rPr>
          <w:i/>
        </w:rPr>
        <w:t xml:space="preserve"> </w:t>
      </w:r>
      <w:r w:rsidR="00B5346C" w:rsidRPr="00461A86">
        <w:t xml:space="preserve">Depending on the </w:t>
      </w:r>
      <w:r w:rsidR="00877A46" w:rsidRPr="00461A86">
        <w:t>final</w:t>
      </w:r>
      <w:r w:rsidR="00B5346C" w:rsidRPr="00461A86">
        <w:t xml:space="preserve"> </w:t>
      </w:r>
      <w:r w:rsidR="00877A46" w:rsidRPr="00461A86">
        <w:t>definition</w:t>
      </w:r>
      <w:r w:rsidR="00B5346C" w:rsidRPr="00461A86">
        <w:t xml:space="preserve"> of the local area IAB node</w:t>
      </w:r>
      <w:r w:rsidR="00877A46" w:rsidRPr="00461A86">
        <w:t xml:space="preserve"> class</w:t>
      </w:r>
      <w:r w:rsidR="00B5346C" w:rsidRPr="00461A86">
        <w:t xml:space="preserve">, including possible sub-classes, </w:t>
      </w:r>
      <w:r w:rsidR="004D0A52" w:rsidRPr="00461A86">
        <w:t>the</w:t>
      </w:r>
      <w:r w:rsidR="00163DD0" w:rsidRPr="00461A86">
        <w:t xml:space="preserve"> above </w:t>
      </w:r>
      <w:r w:rsidR="00B5346C" w:rsidRPr="00461A86">
        <w:t>requirements may be more or less</w:t>
      </w:r>
      <w:r w:rsidR="00163DD0" w:rsidRPr="00461A86">
        <w:t xml:space="preserve"> </w:t>
      </w:r>
      <w:r w:rsidR="00AA09FE" w:rsidRPr="00461A86">
        <w:t>relevant</w:t>
      </w:r>
      <w:r w:rsidR="00B5346C" w:rsidRPr="00461A86">
        <w:t xml:space="preserve">. </w:t>
      </w:r>
      <w:r w:rsidR="00F85913" w:rsidRPr="00461A86">
        <w:t xml:space="preserve">Nevertheless, </w:t>
      </w:r>
      <w:r w:rsidR="00163DD0" w:rsidRPr="00461A86">
        <w:t>they exemplify the difference between, on the one hand, wide area, operator deployed IAB nodes, and on the other hand, local area</w:t>
      </w:r>
      <w:r w:rsidR="00CE47CA" w:rsidRPr="00461A86">
        <w:t>,</w:t>
      </w:r>
      <w:r w:rsidR="00163DD0" w:rsidRPr="00461A86">
        <w:t xml:space="preserve"> freely deployed IAB nodes.</w:t>
      </w:r>
      <w:r w:rsidR="00877A46" w:rsidRPr="00461A86">
        <w:t xml:space="preserve"> It also implies that although the specification of IAB nodes is common for the two classes, their respective applications are likely to differ significa</w:t>
      </w:r>
      <w:r w:rsidR="00183FE0" w:rsidRPr="00461A86">
        <w:t>n</w:t>
      </w:r>
      <w:r w:rsidR="00877A46" w:rsidRPr="00461A86">
        <w:t>tly.</w:t>
      </w:r>
    </w:p>
    <w:p w14:paraId="3E4EFCFD" w14:textId="276A90D6" w:rsidR="00264942" w:rsidRPr="00461A86" w:rsidRDefault="00264942" w:rsidP="00264942">
      <w:pPr>
        <w:pStyle w:val="Heading1"/>
        <w:jc w:val="both"/>
        <w:rPr>
          <w:lang w:val="en-US"/>
        </w:rPr>
      </w:pPr>
      <w:r w:rsidRPr="00461A86">
        <w:rPr>
          <w:lang w:val="en-US"/>
        </w:rPr>
        <w:t>Rel-16 UE features</w:t>
      </w:r>
    </w:p>
    <w:p w14:paraId="4436C5C5" w14:textId="67D4822B" w:rsidR="0071092E" w:rsidRPr="00461A86" w:rsidRDefault="00B64181" w:rsidP="00104E64">
      <w:pPr>
        <w:jc w:val="both"/>
        <w:rPr>
          <w:lang w:eastAsia="ja-JP"/>
        </w:rPr>
      </w:pPr>
      <w:r w:rsidRPr="00461A86">
        <w:rPr>
          <w:lang w:eastAsia="ja-JP"/>
        </w:rPr>
        <w:t>In RAN1 #100bis, the issue of the optionality level for feature groups 20-2. 20-3, 20-6 and 20-7 was left for further discussion.</w:t>
      </w:r>
    </w:p>
    <w:p w14:paraId="1DE80167" w14:textId="530E67A9" w:rsidR="0041544A" w:rsidRPr="00461A86" w:rsidRDefault="0041544A" w:rsidP="00104E64">
      <w:pPr>
        <w:jc w:val="both"/>
        <w:rPr>
          <w:lang w:eastAsia="ja-JP"/>
        </w:rPr>
      </w:pPr>
      <w:r w:rsidRPr="00461A86">
        <w:rPr>
          <w:lang w:eastAsia="ja-JP"/>
        </w:rPr>
        <w:t xml:space="preserve">In principle, all feature groups 20-2, 20-3, 20-6 and 20-7 can be optional as basic IAB </w:t>
      </w:r>
      <w:r w:rsidR="00F739BD" w:rsidRPr="00461A86">
        <w:rPr>
          <w:lang w:eastAsia="ja-JP"/>
        </w:rPr>
        <w:t>backhaul</w:t>
      </w:r>
      <w:r w:rsidRPr="00461A86">
        <w:rPr>
          <w:lang w:eastAsia="ja-JP"/>
        </w:rPr>
        <w:t xml:space="preserve"> connectivity can be established without them or by alternative means.</w:t>
      </w:r>
    </w:p>
    <w:p w14:paraId="2461DC34" w14:textId="344CC32C" w:rsidR="0041544A" w:rsidRPr="00461A86" w:rsidRDefault="0041544A" w:rsidP="00104E64">
      <w:pPr>
        <w:pStyle w:val="ListParagraph"/>
        <w:numPr>
          <w:ilvl w:val="0"/>
          <w:numId w:val="41"/>
        </w:numPr>
        <w:jc w:val="both"/>
        <w:rPr>
          <w:lang w:val="en-US" w:eastAsia="ja-JP"/>
        </w:rPr>
      </w:pPr>
      <w:r w:rsidRPr="00461A86">
        <w:rPr>
          <w:lang w:val="en-US" w:eastAsia="ja-JP"/>
        </w:rPr>
        <w:t>FG 20-2 is required to either find alternative parent nodes during the time a</w:t>
      </w:r>
      <w:r w:rsidR="00F739BD" w:rsidRPr="00461A86">
        <w:rPr>
          <w:lang w:val="en-US" w:eastAsia="ja-JP"/>
        </w:rPr>
        <w:t>n</w:t>
      </w:r>
      <w:r w:rsidRPr="00461A86">
        <w:rPr>
          <w:lang w:val="en-US" w:eastAsia="ja-JP"/>
        </w:rPr>
        <w:t xml:space="preserve"> MT maintains a parent </w:t>
      </w:r>
      <w:r w:rsidR="00F739BD" w:rsidRPr="00461A86">
        <w:rPr>
          <w:lang w:val="en-US" w:eastAsia="ja-JP"/>
        </w:rPr>
        <w:t>backhaul</w:t>
      </w:r>
      <w:r w:rsidRPr="00461A86">
        <w:rPr>
          <w:lang w:val="en-US" w:eastAsia="ja-JP"/>
        </w:rPr>
        <w:t xml:space="preserve"> link or to perform measurements on its parent </w:t>
      </w:r>
      <w:r w:rsidR="00F739BD" w:rsidRPr="00461A86">
        <w:rPr>
          <w:lang w:val="en-US" w:eastAsia="ja-JP"/>
        </w:rPr>
        <w:t>backhaul</w:t>
      </w:r>
      <w:r w:rsidRPr="00461A86">
        <w:rPr>
          <w:lang w:val="en-US" w:eastAsia="ja-JP"/>
        </w:rPr>
        <w:t xml:space="preserve"> link. We think both are useful features, because they enhance operation, but can be substituted (e.g. CSI-RS measurements) and/or are not strictly required to initially build up any IAB network – an MT can always find a first parent node based on Rel-15 SSB reception.</w:t>
      </w:r>
    </w:p>
    <w:p w14:paraId="734007EE" w14:textId="690A478D" w:rsidR="0041544A" w:rsidRPr="00461A86" w:rsidRDefault="0041544A" w:rsidP="00104E64">
      <w:pPr>
        <w:pStyle w:val="ListParagraph"/>
        <w:numPr>
          <w:ilvl w:val="0"/>
          <w:numId w:val="41"/>
        </w:numPr>
        <w:jc w:val="both"/>
        <w:rPr>
          <w:lang w:val="en-US" w:eastAsia="ja-JP"/>
        </w:rPr>
      </w:pPr>
      <w:r w:rsidRPr="00461A86">
        <w:rPr>
          <w:lang w:val="en-US" w:eastAsia="ja-JP"/>
        </w:rPr>
        <w:t xml:space="preserve">FG 20-3 is not required for an MT to principally connect to a parent node, </w:t>
      </w:r>
      <w:r w:rsidR="00121B9E" w:rsidRPr="00461A86">
        <w:rPr>
          <w:lang w:val="en-US" w:eastAsia="ja-JP"/>
        </w:rPr>
        <w:t>since</w:t>
      </w:r>
      <w:r w:rsidRPr="00461A86">
        <w:rPr>
          <w:lang w:val="en-US" w:eastAsia="ja-JP"/>
        </w:rPr>
        <w:t xml:space="preserve"> it can do so </w:t>
      </w:r>
      <w:r w:rsidR="00121B9E" w:rsidRPr="00461A86">
        <w:rPr>
          <w:lang w:val="en-US" w:eastAsia="ja-JP"/>
        </w:rPr>
        <w:t>just like</w:t>
      </w:r>
      <w:r w:rsidRPr="00461A86">
        <w:rPr>
          <w:lang w:val="en-US" w:eastAsia="ja-JP"/>
        </w:rPr>
        <w:t xml:space="preserve"> any Rel-15 UE. FG 20-3 rather provides flexibility for RACH and deployment.</w:t>
      </w:r>
    </w:p>
    <w:p w14:paraId="3830F224" w14:textId="1961F37A" w:rsidR="00104E64" w:rsidRPr="00461A86" w:rsidRDefault="0041544A" w:rsidP="00EE3252">
      <w:pPr>
        <w:pStyle w:val="ListParagraph"/>
        <w:numPr>
          <w:ilvl w:val="0"/>
          <w:numId w:val="41"/>
        </w:numPr>
        <w:jc w:val="both"/>
        <w:rPr>
          <w:lang w:val="en-US" w:eastAsia="ja-JP"/>
        </w:rPr>
      </w:pPr>
      <w:r w:rsidRPr="00461A86">
        <w:rPr>
          <w:lang w:val="en-US" w:eastAsia="ja-JP"/>
        </w:rPr>
        <w:t xml:space="preserve">FG 20-6 is clearly an enhancement allowing a more efficient resource usage of otherwise unused DU configured soft resources. </w:t>
      </w:r>
      <w:r w:rsidR="004F6006" w:rsidRPr="00461A86">
        <w:rPr>
          <w:lang w:val="en-US" w:eastAsia="ja-JP"/>
        </w:rPr>
        <w:t xml:space="preserve">It is not enabling any IAB essential operation. </w:t>
      </w:r>
      <w:r w:rsidRPr="00461A86">
        <w:rPr>
          <w:lang w:val="en-US" w:eastAsia="ja-JP"/>
        </w:rPr>
        <w:t>Enhancements should not be mandatory</w:t>
      </w:r>
      <w:r w:rsidR="004F6006" w:rsidRPr="00461A86">
        <w:rPr>
          <w:lang w:val="en-US" w:eastAsia="ja-JP"/>
        </w:rPr>
        <w:t xml:space="preserve"> or similar</w:t>
      </w:r>
      <w:r w:rsidRPr="00461A86">
        <w:rPr>
          <w:lang w:val="en-US" w:eastAsia="ja-JP"/>
        </w:rPr>
        <w:t>.</w:t>
      </w:r>
    </w:p>
    <w:p w14:paraId="3617F732" w14:textId="78CC1EB6" w:rsidR="00104E64" w:rsidRPr="00461A86" w:rsidRDefault="004F6006" w:rsidP="00EE3252">
      <w:pPr>
        <w:pStyle w:val="Proposal"/>
        <w:rPr>
          <w:lang w:eastAsia="ja-JP"/>
        </w:rPr>
      </w:pPr>
      <w:bookmarkStart w:id="30" w:name="_Toc40467941"/>
      <w:r w:rsidRPr="00461A86">
        <w:rPr>
          <w:lang w:eastAsia="ja-JP"/>
        </w:rPr>
        <w:t>F</w:t>
      </w:r>
      <w:r w:rsidR="00633870" w:rsidRPr="00461A86">
        <w:rPr>
          <w:lang w:eastAsia="ja-JP"/>
        </w:rPr>
        <w:t>eature Groups</w:t>
      </w:r>
      <w:r w:rsidRPr="00461A86">
        <w:rPr>
          <w:lang w:eastAsia="ja-JP"/>
        </w:rPr>
        <w:t xml:space="preserve"> 20-2, 20-3 and 20-6 </w:t>
      </w:r>
      <w:r w:rsidR="00633870" w:rsidRPr="00461A86">
        <w:rPr>
          <w:lang w:eastAsia="ja-JP"/>
        </w:rPr>
        <w:t>are</w:t>
      </w:r>
      <w:r w:rsidRPr="00461A86">
        <w:rPr>
          <w:lang w:eastAsia="ja-JP"/>
        </w:rPr>
        <w:t xml:space="preserve"> optional with capability signaling.</w:t>
      </w:r>
      <w:bookmarkEnd w:id="30"/>
    </w:p>
    <w:p w14:paraId="6B198ED4" w14:textId="77777777" w:rsidR="00EE3252" w:rsidRPr="00461A86" w:rsidRDefault="00E363CF" w:rsidP="00104E64">
      <w:pPr>
        <w:jc w:val="both"/>
        <w:rPr>
          <w:lang w:eastAsia="ja-JP"/>
        </w:rPr>
      </w:pPr>
      <w:r w:rsidRPr="00461A86">
        <w:rPr>
          <w:lang w:eastAsia="ja-JP"/>
        </w:rPr>
        <w:t>F</w:t>
      </w:r>
      <w:r w:rsidR="00633870" w:rsidRPr="00461A86">
        <w:rPr>
          <w:lang w:eastAsia="ja-JP"/>
        </w:rPr>
        <w:t xml:space="preserve">eature </w:t>
      </w:r>
      <w:r w:rsidRPr="00461A86">
        <w:rPr>
          <w:lang w:eastAsia="ja-JP"/>
        </w:rPr>
        <w:t>G</w:t>
      </w:r>
      <w:r w:rsidR="00633870" w:rsidRPr="00461A86">
        <w:rPr>
          <w:lang w:eastAsia="ja-JP"/>
        </w:rPr>
        <w:t>roup</w:t>
      </w:r>
      <w:r w:rsidRPr="00461A86">
        <w:rPr>
          <w:lang w:eastAsia="ja-JP"/>
        </w:rPr>
        <w:t xml:space="preserve"> 20-7 </w:t>
      </w:r>
      <w:proofErr w:type="gramStart"/>
      <w:r w:rsidRPr="00461A86">
        <w:rPr>
          <w:lang w:eastAsia="ja-JP"/>
        </w:rPr>
        <w:t>can be seen as</w:t>
      </w:r>
      <w:proofErr w:type="gramEnd"/>
      <w:r w:rsidRPr="00461A86">
        <w:rPr>
          <w:lang w:eastAsia="ja-JP"/>
        </w:rPr>
        <w:t xml:space="preserve"> an alternative to GNSS based cell phase sync methods or vice versa. We are therefore not sure whether the overall Case-1 OTA timing alignment mechanism is complementary, i.e.</w:t>
      </w:r>
      <w:r w:rsidR="00633870" w:rsidRPr="00461A86">
        <w:rPr>
          <w:lang w:eastAsia="ja-JP"/>
        </w:rPr>
        <w:t>,</w:t>
      </w:r>
      <w:r w:rsidRPr="00461A86">
        <w:rPr>
          <w:lang w:eastAsia="ja-JP"/>
        </w:rPr>
        <w:t xml:space="preserve"> </w:t>
      </w:r>
      <w:r w:rsidRPr="00461A86">
        <w:rPr>
          <w:lang w:eastAsia="ja-JP"/>
        </w:rPr>
        <w:lastRenderedPageBreak/>
        <w:t xml:space="preserve">optional, from </w:t>
      </w:r>
      <w:r w:rsidR="00633870" w:rsidRPr="00461A86">
        <w:rPr>
          <w:lang w:eastAsia="ja-JP"/>
        </w:rPr>
        <w:t xml:space="preserve">an </w:t>
      </w:r>
      <w:r w:rsidRPr="00461A86">
        <w:rPr>
          <w:lang w:eastAsia="ja-JP"/>
        </w:rPr>
        <w:t xml:space="preserve">GNSS point of view or mandatory from </w:t>
      </w:r>
      <w:r w:rsidR="00633870" w:rsidRPr="00461A86">
        <w:rPr>
          <w:lang w:eastAsia="ja-JP"/>
        </w:rPr>
        <w:t xml:space="preserve">an </w:t>
      </w:r>
      <w:r w:rsidRPr="00461A86">
        <w:rPr>
          <w:lang w:eastAsia="ja-JP"/>
        </w:rPr>
        <w:t xml:space="preserve">IAB-node point of view, </w:t>
      </w:r>
      <w:r w:rsidR="00EE3252" w:rsidRPr="00461A86">
        <w:rPr>
          <w:lang w:eastAsia="ja-JP"/>
        </w:rPr>
        <w:t>in which case</w:t>
      </w:r>
      <w:r w:rsidRPr="00461A86">
        <w:rPr>
          <w:lang w:eastAsia="ja-JP"/>
        </w:rPr>
        <w:t xml:space="preserve"> GNSS </w:t>
      </w:r>
      <w:r w:rsidR="00EE3252" w:rsidRPr="00461A86">
        <w:rPr>
          <w:lang w:eastAsia="ja-JP"/>
        </w:rPr>
        <w:t xml:space="preserve">is </w:t>
      </w:r>
      <w:r w:rsidRPr="00461A86">
        <w:rPr>
          <w:lang w:eastAsia="ja-JP"/>
        </w:rPr>
        <w:t xml:space="preserve">optional. However, the use and application of any </w:t>
      </w:r>
      <w:proofErr w:type="spellStart"/>
      <w:r w:rsidRPr="00461A86">
        <w:rPr>
          <w:lang w:eastAsia="ja-JP"/>
        </w:rPr>
        <w:t>T_delta</w:t>
      </w:r>
      <w:proofErr w:type="spellEnd"/>
      <w:r w:rsidRPr="00461A86">
        <w:rPr>
          <w:lang w:eastAsia="ja-JP"/>
        </w:rPr>
        <w:t xml:space="preserve"> related information, if received by an MT, is under the discretion of the DU function of an IAB node, i.e.</w:t>
      </w:r>
      <w:r w:rsidR="00EE3252" w:rsidRPr="00461A86">
        <w:rPr>
          <w:lang w:eastAsia="ja-JP"/>
        </w:rPr>
        <w:t>,</w:t>
      </w:r>
      <w:r w:rsidRPr="00461A86">
        <w:rPr>
          <w:lang w:eastAsia="ja-JP"/>
        </w:rPr>
        <w:t xml:space="preserve"> a RAN node, and therefore it could be questionable to mandate the FG.</w:t>
      </w:r>
    </w:p>
    <w:p w14:paraId="198CE7C4" w14:textId="6B79655B" w:rsidR="004F6006" w:rsidRPr="00461A86" w:rsidRDefault="00E363CF" w:rsidP="00104E64">
      <w:pPr>
        <w:jc w:val="both"/>
        <w:rPr>
          <w:lang w:eastAsia="ja-JP"/>
        </w:rPr>
      </w:pPr>
      <w:r w:rsidRPr="00461A86">
        <w:rPr>
          <w:lang w:eastAsia="ja-JP"/>
        </w:rPr>
        <w:t xml:space="preserve">We believe, </w:t>
      </w:r>
      <w:r w:rsidR="00932A41" w:rsidRPr="00461A86">
        <w:rPr>
          <w:lang w:eastAsia="ja-JP"/>
        </w:rPr>
        <w:t xml:space="preserve">Case-1 OTA timing alignment mechanism is rather complementary and since there is no real network interaction on this feature group (support of FG 20-7 does not automatically guarantee the DU uses the signaled information at all), </w:t>
      </w:r>
      <w:r w:rsidR="00EE3252" w:rsidRPr="00461A86">
        <w:rPr>
          <w:lang w:eastAsia="ja-JP"/>
        </w:rPr>
        <w:t xml:space="preserve">and therefore </w:t>
      </w:r>
      <w:r w:rsidR="00932A41" w:rsidRPr="00461A86">
        <w:rPr>
          <w:lang w:eastAsia="ja-JP"/>
        </w:rPr>
        <w:t>we</w:t>
      </w:r>
      <w:r w:rsidRPr="00461A86">
        <w:rPr>
          <w:lang w:eastAsia="ja-JP"/>
        </w:rPr>
        <w:t xml:space="preserve"> prefer that FG 20-7 is optional with capability signaling.</w:t>
      </w:r>
    </w:p>
    <w:p w14:paraId="5AC44F57" w14:textId="6E5B2025" w:rsidR="0071092E" w:rsidRPr="00461A86" w:rsidRDefault="00E363CF" w:rsidP="0071092E">
      <w:pPr>
        <w:pStyle w:val="Proposal"/>
        <w:jc w:val="both"/>
        <w:rPr>
          <w:lang w:eastAsia="ja-JP"/>
        </w:rPr>
      </w:pPr>
      <w:bookmarkStart w:id="31" w:name="_Toc40467942"/>
      <w:r w:rsidRPr="00461A86">
        <w:rPr>
          <w:lang w:eastAsia="ja-JP"/>
        </w:rPr>
        <w:t xml:space="preserve">FG 20-7 </w:t>
      </w:r>
      <w:r w:rsidR="00633870" w:rsidRPr="00461A86">
        <w:rPr>
          <w:lang w:eastAsia="ja-JP"/>
        </w:rPr>
        <w:t>is</w:t>
      </w:r>
      <w:r w:rsidRPr="00461A86">
        <w:rPr>
          <w:lang w:eastAsia="ja-JP"/>
        </w:rPr>
        <w:t xml:space="preserve"> optional with capability signaling.</w:t>
      </w:r>
      <w:bookmarkEnd w:id="31"/>
    </w:p>
    <w:p w14:paraId="215F329D" w14:textId="77777777" w:rsidR="00C01F33" w:rsidRPr="00461A86" w:rsidRDefault="00C01F33" w:rsidP="0023509C">
      <w:pPr>
        <w:pStyle w:val="Heading1"/>
        <w:jc w:val="both"/>
        <w:rPr>
          <w:lang w:val="en-US"/>
        </w:rPr>
      </w:pPr>
      <w:r w:rsidRPr="00461A86">
        <w:rPr>
          <w:lang w:val="en-US"/>
        </w:rPr>
        <w:t>Conclusion</w:t>
      </w:r>
    </w:p>
    <w:p w14:paraId="6CA8D5F9" w14:textId="77777777" w:rsidR="00EA4FA9" w:rsidRPr="00461A86" w:rsidRDefault="00EA4FA9" w:rsidP="00CD33FB">
      <w:pPr>
        <w:pStyle w:val="BodyText"/>
        <w:jc w:val="both"/>
        <w:rPr>
          <w:b/>
        </w:rPr>
      </w:pPr>
      <w:r w:rsidRPr="00461A86">
        <w:t>In the previous sections we made the following observations:</w:t>
      </w:r>
      <w:r w:rsidRPr="00461A86">
        <w:rPr>
          <w:b/>
          <w:bCs/>
        </w:rPr>
        <w:t xml:space="preserve"> </w:t>
      </w:r>
    </w:p>
    <w:p w14:paraId="125D7446" w14:textId="4396BEEB" w:rsidR="00CD33FB" w:rsidRDefault="00EA4FA9" w:rsidP="00CD33FB">
      <w:pPr>
        <w:pStyle w:val="TableofFigures"/>
        <w:tabs>
          <w:tab w:val="right" w:leader="dot" w:pos="9629"/>
        </w:tabs>
        <w:jc w:val="both"/>
        <w:rPr>
          <w:rFonts w:eastAsiaTheme="minorEastAsia"/>
          <w:b w:val="0"/>
          <w:noProof/>
          <w:lang w:val="sv-SE" w:eastAsia="sv-SE"/>
        </w:rPr>
      </w:pPr>
      <w:r w:rsidRPr="00461A86">
        <w:fldChar w:fldCharType="begin"/>
      </w:r>
      <w:r w:rsidRPr="00461A86">
        <w:instrText xml:space="preserve"> TOC \f O \n \h \z \t "Observation" \c </w:instrText>
      </w:r>
      <w:r w:rsidRPr="00461A86">
        <w:fldChar w:fldCharType="separate"/>
      </w:r>
      <w:hyperlink w:anchor="_Toc40467917" w:history="1">
        <w:r w:rsidR="00CD33FB" w:rsidRPr="00AC52EC">
          <w:rPr>
            <w:rStyle w:val="Hyperlink"/>
            <w:noProof/>
          </w:rPr>
          <w:t>Observation 1</w:t>
        </w:r>
        <w:r w:rsidR="00CD33FB">
          <w:rPr>
            <w:rFonts w:eastAsiaTheme="minorEastAsia"/>
            <w:b w:val="0"/>
            <w:noProof/>
            <w:lang w:val="sv-SE" w:eastAsia="sv-SE"/>
          </w:rPr>
          <w:tab/>
        </w:r>
        <w:r w:rsidR="00CD33FB" w:rsidRPr="00AC52EC">
          <w:rPr>
            <w:rStyle w:val="Hyperlink"/>
            <w:noProof/>
          </w:rPr>
          <w:t>Operator deployed IAB nodes will need careful network planning due to higher Tx power.</w:t>
        </w:r>
      </w:hyperlink>
    </w:p>
    <w:p w14:paraId="26426A1D" w14:textId="3CBAB864" w:rsidR="00CD33FB" w:rsidRDefault="00CD33FB" w:rsidP="00CD33FB">
      <w:pPr>
        <w:pStyle w:val="TableofFigures"/>
        <w:tabs>
          <w:tab w:val="right" w:leader="dot" w:pos="9629"/>
        </w:tabs>
        <w:jc w:val="both"/>
        <w:rPr>
          <w:rFonts w:eastAsiaTheme="minorEastAsia"/>
          <w:b w:val="0"/>
          <w:noProof/>
          <w:lang w:val="sv-SE" w:eastAsia="sv-SE"/>
        </w:rPr>
      </w:pPr>
      <w:hyperlink w:anchor="_Toc40467918" w:history="1">
        <w:r w:rsidRPr="00AC52EC">
          <w:rPr>
            <w:rStyle w:val="Hyperlink"/>
            <w:noProof/>
          </w:rPr>
          <w:t>Observation 2</w:t>
        </w:r>
        <w:r>
          <w:rPr>
            <w:rFonts w:eastAsiaTheme="minorEastAsia"/>
            <w:b w:val="0"/>
            <w:noProof/>
            <w:lang w:val="sv-SE" w:eastAsia="sv-SE"/>
          </w:rPr>
          <w:tab/>
        </w:r>
        <w:r w:rsidRPr="00AC52EC">
          <w:rPr>
            <w:rStyle w:val="Hyperlink"/>
            <w:noProof/>
          </w:rPr>
          <w:t>Operator deployed IAB nodes do not need to fulfil typical UE RF requirements.</w:t>
        </w:r>
      </w:hyperlink>
    </w:p>
    <w:p w14:paraId="5CEDAC5B" w14:textId="6701B24F" w:rsidR="00CD33FB" w:rsidRDefault="00CD33FB" w:rsidP="00CD33FB">
      <w:pPr>
        <w:pStyle w:val="TableofFigures"/>
        <w:tabs>
          <w:tab w:val="right" w:leader="dot" w:pos="9629"/>
        </w:tabs>
        <w:jc w:val="both"/>
        <w:rPr>
          <w:rFonts w:eastAsiaTheme="minorEastAsia"/>
          <w:b w:val="0"/>
          <w:noProof/>
          <w:lang w:val="sv-SE" w:eastAsia="sv-SE"/>
        </w:rPr>
      </w:pPr>
      <w:hyperlink w:anchor="_Toc40467919" w:history="1">
        <w:r w:rsidRPr="00AC52EC">
          <w:rPr>
            <w:rStyle w:val="Hyperlink"/>
            <w:noProof/>
          </w:rPr>
          <w:t>Observation 3</w:t>
        </w:r>
        <w:r>
          <w:rPr>
            <w:rFonts w:eastAsiaTheme="minorEastAsia"/>
            <w:b w:val="0"/>
            <w:noProof/>
            <w:lang w:val="sv-SE" w:eastAsia="sv-SE"/>
          </w:rPr>
          <w:tab/>
        </w:r>
        <w:r w:rsidRPr="00AC52EC">
          <w:rPr>
            <w:rStyle w:val="Hyperlink"/>
            <w:noProof/>
          </w:rPr>
          <w:t>An IAB node vendor of operator deployed IAB nodes should only implement what the operator requires and what is supported in the network.</w:t>
        </w:r>
      </w:hyperlink>
    </w:p>
    <w:p w14:paraId="24FA0663" w14:textId="0D0C2565" w:rsidR="00CD33FB" w:rsidRDefault="00CD33FB" w:rsidP="00CD33FB">
      <w:pPr>
        <w:pStyle w:val="TableofFigures"/>
        <w:tabs>
          <w:tab w:val="right" w:leader="dot" w:pos="9629"/>
        </w:tabs>
        <w:jc w:val="both"/>
        <w:rPr>
          <w:rFonts w:eastAsiaTheme="minorEastAsia"/>
          <w:b w:val="0"/>
          <w:noProof/>
          <w:lang w:val="sv-SE" w:eastAsia="sv-SE"/>
        </w:rPr>
      </w:pPr>
      <w:hyperlink w:anchor="_Toc40467920" w:history="1">
        <w:r w:rsidRPr="00AC52EC">
          <w:rPr>
            <w:rStyle w:val="Hyperlink"/>
            <w:noProof/>
          </w:rPr>
          <w:t>Observation 4</w:t>
        </w:r>
        <w:r>
          <w:rPr>
            <w:rFonts w:eastAsiaTheme="minorEastAsia"/>
            <w:b w:val="0"/>
            <w:noProof/>
            <w:lang w:val="sv-SE" w:eastAsia="sv-SE"/>
          </w:rPr>
          <w:tab/>
        </w:r>
        <w:r w:rsidRPr="00AC52EC">
          <w:rPr>
            <w:rStyle w:val="Hyperlink"/>
            <w:noProof/>
          </w:rPr>
          <w:t>Since features and functionality of operator deployed IAB nodes will be specified by operators, minimal specification should be made through standardization.</w:t>
        </w:r>
      </w:hyperlink>
    </w:p>
    <w:p w14:paraId="26D3C9F3" w14:textId="64F0E3C2" w:rsidR="00CD33FB" w:rsidRDefault="00CD33FB" w:rsidP="00CD33FB">
      <w:pPr>
        <w:pStyle w:val="TableofFigures"/>
        <w:tabs>
          <w:tab w:val="right" w:leader="dot" w:pos="9629"/>
        </w:tabs>
        <w:jc w:val="both"/>
        <w:rPr>
          <w:rFonts w:eastAsiaTheme="minorEastAsia"/>
          <w:b w:val="0"/>
          <w:noProof/>
          <w:lang w:val="sv-SE" w:eastAsia="sv-SE"/>
        </w:rPr>
      </w:pPr>
      <w:hyperlink w:anchor="_Toc40467921" w:history="1">
        <w:r w:rsidRPr="00AC52EC">
          <w:rPr>
            <w:rStyle w:val="Hyperlink"/>
            <w:noProof/>
          </w:rPr>
          <w:t>Observation 5</w:t>
        </w:r>
        <w:r>
          <w:rPr>
            <w:rFonts w:eastAsiaTheme="minorEastAsia"/>
            <w:b w:val="0"/>
            <w:noProof/>
            <w:lang w:val="sv-SE" w:eastAsia="sv-SE"/>
          </w:rPr>
          <w:tab/>
        </w:r>
        <w:r w:rsidRPr="00AC52EC">
          <w:rPr>
            <w:rStyle w:val="Hyperlink"/>
            <w:noProof/>
          </w:rPr>
          <w:t>Operator deployed IAB nodes need not to fulfil typical requirements related to mobility and roaming.</w:t>
        </w:r>
      </w:hyperlink>
    </w:p>
    <w:p w14:paraId="25F73BC8" w14:textId="2CCC35C8" w:rsidR="00CD33FB" w:rsidRDefault="00CD33FB" w:rsidP="00CD33FB">
      <w:pPr>
        <w:pStyle w:val="TableofFigures"/>
        <w:tabs>
          <w:tab w:val="right" w:leader="dot" w:pos="9629"/>
        </w:tabs>
        <w:jc w:val="both"/>
        <w:rPr>
          <w:rFonts w:eastAsiaTheme="minorEastAsia"/>
          <w:b w:val="0"/>
          <w:noProof/>
          <w:lang w:val="sv-SE" w:eastAsia="sv-SE"/>
        </w:rPr>
      </w:pPr>
      <w:hyperlink w:anchor="_Toc40467922" w:history="1">
        <w:r w:rsidRPr="00AC52EC">
          <w:rPr>
            <w:rStyle w:val="Hyperlink"/>
            <w:noProof/>
          </w:rPr>
          <w:t>Observation 6</w:t>
        </w:r>
        <w:r>
          <w:rPr>
            <w:rFonts w:eastAsiaTheme="minorEastAsia"/>
            <w:b w:val="0"/>
            <w:noProof/>
            <w:lang w:val="sv-SE" w:eastAsia="sv-SE"/>
          </w:rPr>
          <w:tab/>
        </w:r>
        <w:r w:rsidRPr="00AC52EC">
          <w:rPr>
            <w:rStyle w:val="Hyperlink"/>
            <w:noProof/>
          </w:rPr>
          <w:t>Operator deployed IAB-MTs are not UEs and for that reason are not required to support any of the UE capabilities that are defined in TS 38.306.</w:t>
        </w:r>
      </w:hyperlink>
    </w:p>
    <w:p w14:paraId="18BD2C98" w14:textId="4E930958" w:rsidR="00CD33FB" w:rsidRDefault="00CD33FB" w:rsidP="00CD33FB">
      <w:pPr>
        <w:pStyle w:val="TableofFigures"/>
        <w:tabs>
          <w:tab w:val="right" w:leader="dot" w:pos="9629"/>
        </w:tabs>
        <w:jc w:val="both"/>
        <w:rPr>
          <w:rFonts w:eastAsiaTheme="minorEastAsia"/>
          <w:b w:val="0"/>
          <w:noProof/>
          <w:lang w:val="sv-SE" w:eastAsia="sv-SE"/>
        </w:rPr>
      </w:pPr>
      <w:hyperlink w:anchor="_Toc40467923" w:history="1">
        <w:r w:rsidRPr="00AC52EC">
          <w:rPr>
            <w:rStyle w:val="Hyperlink"/>
            <w:noProof/>
            <w:lang w:eastAsia="en-GB"/>
          </w:rPr>
          <w:t>Observation 7</w:t>
        </w:r>
        <w:r>
          <w:rPr>
            <w:rFonts w:eastAsiaTheme="minorEastAsia"/>
            <w:b w:val="0"/>
            <w:noProof/>
            <w:lang w:val="sv-SE" w:eastAsia="sv-SE"/>
          </w:rPr>
          <w:tab/>
        </w:r>
        <w:r w:rsidRPr="00AC52EC">
          <w:rPr>
            <w:rStyle w:val="Hyperlink"/>
            <w:noProof/>
          </w:rPr>
          <w:t>No ASN.1 change is required for wide area IAB nodes since any UE feature that is not required for basic operation can be known through manufacturer declaration.</w:t>
        </w:r>
      </w:hyperlink>
    </w:p>
    <w:p w14:paraId="2C647AE4" w14:textId="478127B3" w:rsidR="00CD33FB" w:rsidRDefault="00CD33FB" w:rsidP="00CD33FB">
      <w:pPr>
        <w:pStyle w:val="TableofFigures"/>
        <w:tabs>
          <w:tab w:val="right" w:leader="dot" w:pos="9629"/>
        </w:tabs>
        <w:jc w:val="both"/>
        <w:rPr>
          <w:rFonts w:eastAsiaTheme="minorEastAsia"/>
          <w:b w:val="0"/>
          <w:noProof/>
          <w:lang w:val="sv-SE" w:eastAsia="sv-SE"/>
        </w:rPr>
      </w:pPr>
      <w:hyperlink w:anchor="_Toc40467924" w:history="1">
        <w:r w:rsidRPr="00AC52EC">
          <w:rPr>
            <w:rStyle w:val="Hyperlink"/>
            <w:noProof/>
          </w:rPr>
          <w:t>Observation 8</w:t>
        </w:r>
        <w:r>
          <w:rPr>
            <w:rFonts w:eastAsiaTheme="minorEastAsia"/>
            <w:b w:val="0"/>
            <w:noProof/>
            <w:lang w:val="sv-SE" w:eastAsia="sv-SE"/>
          </w:rPr>
          <w:tab/>
        </w:r>
        <w:r w:rsidRPr="00AC52EC">
          <w:rPr>
            <w:rStyle w:val="Hyperlink"/>
            <w:noProof/>
          </w:rPr>
          <w:t>For features related to UL control channel and procedure, one out of feature groups 4-3 and 4-4 can be needed; as well as only one component 1, 2 or 3 out of feature group 4-1 is needed by operator deployed IAB nodes.</w:t>
        </w:r>
      </w:hyperlink>
    </w:p>
    <w:p w14:paraId="25CB5518" w14:textId="7191C57E" w:rsidR="00CD33FB" w:rsidRDefault="00CD33FB" w:rsidP="00CD33FB">
      <w:pPr>
        <w:pStyle w:val="TableofFigures"/>
        <w:tabs>
          <w:tab w:val="right" w:leader="dot" w:pos="9629"/>
        </w:tabs>
        <w:jc w:val="both"/>
        <w:rPr>
          <w:rFonts w:eastAsiaTheme="minorEastAsia"/>
          <w:b w:val="0"/>
          <w:noProof/>
          <w:lang w:val="sv-SE" w:eastAsia="sv-SE"/>
        </w:rPr>
      </w:pPr>
      <w:hyperlink w:anchor="_Toc40467925" w:history="1">
        <w:r w:rsidRPr="00AC52EC">
          <w:rPr>
            <w:rStyle w:val="Hyperlink"/>
            <w:noProof/>
          </w:rPr>
          <w:t>Observation 9</w:t>
        </w:r>
        <w:r>
          <w:rPr>
            <w:rFonts w:eastAsiaTheme="minorEastAsia"/>
            <w:b w:val="0"/>
            <w:noProof/>
            <w:lang w:val="sv-SE" w:eastAsia="sv-SE"/>
          </w:rPr>
          <w:tab/>
        </w:r>
        <w:r w:rsidRPr="00AC52EC">
          <w:rPr>
            <w:rStyle w:val="Hyperlink"/>
            <w:noProof/>
          </w:rPr>
          <w:t>Features related to UL TPC are not considered to be basic operation.</w:t>
        </w:r>
      </w:hyperlink>
    </w:p>
    <w:p w14:paraId="048C5283" w14:textId="749C0360" w:rsidR="00CD33FB" w:rsidRDefault="00CD33FB" w:rsidP="00CD33FB">
      <w:pPr>
        <w:pStyle w:val="TableofFigures"/>
        <w:tabs>
          <w:tab w:val="right" w:leader="dot" w:pos="9629"/>
        </w:tabs>
        <w:jc w:val="both"/>
        <w:rPr>
          <w:rFonts w:eastAsiaTheme="minorEastAsia"/>
          <w:b w:val="0"/>
          <w:noProof/>
          <w:lang w:val="sv-SE" w:eastAsia="sv-SE"/>
        </w:rPr>
      </w:pPr>
      <w:hyperlink w:anchor="_Toc40467926" w:history="1">
        <w:r w:rsidRPr="00AC52EC">
          <w:rPr>
            <w:rStyle w:val="Hyperlink"/>
            <w:noProof/>
          </w:rPr>
          <w:t>Observation 10</w:t>
        </w:r>
        <w:r>
          <w:rPr>
            <w:rFonts w:eastAsiaTheme="minorEastAsia"/>
            <w:b w:val="0"/>
            <w:noProof/>
            <w:lang w:val="sv-SE" w:eastAsia="sv-SE"/>
          </w:rPr>
          <w:tab/>
        </w:r>
        <w:r w:rsidRPr="00AC52EC">
          <w:rPr>
            <w:rStyle w:val="Hyperlink"/>
            <w:noProof/>
          </w:rPr>
          <w:t>For local area IAB nodes, the reduced Tx power implies network planning may not be required under all circumstances.</w:t>
        </w:r>
      </w:hyperlink>
    </w:p>
    <w:p w14:paraId="1646286F" w14:textId="7F308866" w:rsidR="00CD33FB" w:rsidRDefault="00CD33FB" w:rsidP="00CD33FB">
      <w:pPr>
        <w:pStyle w:val="TableofFigures"/>
        <w:tabs>
          <w:tab w:val="right" w:leader="dot" w:pos="9629"/>
        </w:tabs>
        <w:jc w:val="both"/>
        <w:rPr>
          <w:rFonts w:eastAsiaTheme="minorEastAsia"/>
          <w:b w:val="0"/>
          <w:noProof/>
          <w:lang w:val="sv-SE" w:eastAsia="sv-SE"/>
        </w:rPr>
      </w:pPr>
      <w:hyperlink w:anchor="_Toc40467927" w:history="1">
        <w:r w:rsidRPr="00AC52EC">
          <w:rPr>
            <w:rStyle w:val="Hyperlink"/>
            <w:noProof/>
          </w:rPr>
          <w:t>Observation 11</w:t>
        </w:r>
        <w:r>
          <w:rPr>
            <w:rFonts w:eastAsiaTheme="minorEastAsia"/>
            <w:b w:val="0"/>
            <w:noProof/>
            <w:lang w:val="sv-SE" w:eastAsia="sv-SE"/>
          </w:rPr>
          <w:tab/>
        </w:r>
        <w:r w:rsidRPr="00AC52EC">
          <w:rPr>
            <w:rStyle w:val="Hyperlink"/>
            <w:noProof/>
          </w:rPr>
          <w:t>Absent the network planning requirement, the local area IAB node may not need to be deployed by the operator. Hence, the IAB node cannot rely on manufacturer declaration for features and capabilities but will instead need to rely on capability signaling, in which case any Rel-15 mandatory features will either need to remain mandatory or require changes to ASN.1.</w:t>
        </w:r>
      </w:hyperlink>
    </w:p>
    <w:p w14:paraId="1C89F0AF" w14:textId="4D8E4723" w:rsidR="00CD33FB" w:rsidRDefault="00CD33FB" w:rsidP="00CD33FB">
      <w:pPr>
        <w:pStyle w:val="TableofFigures"/>
        <w:tabs>
          <w:tab w:val="right" w:leader="dot" w:pos="9629"/>
        </w:tabs>
        <w:jc w:val="both"/>
        <w:rPr>
          <w:rFonts w:eastAsiaTheme="minorEastAsia"/>
          <w:b w:val="0"/>
          <w:noProof/>
          <w:lang w:val="sv-SE" w:eastAsia="sv-SE"/>
        </w:rPr>
      </w:pPr>
      <w:hyperlink w:anchor="_Toc40467928" w:history="1">
        <w:r w:rsidRPr="00AC52EC">
          <w:rPr>
            <w:rStyle w:val="Hyperlink"/>
            <w:noProof/>
          </w:rPr>
          <w:t>Observation 12</w:t>
        </w:r>
        <w:r>
          <w:rPr>
            <w:rFonts w:eastAsiaTheme="minorEastAsia"/>
            <w:b w:val="0"/>
            <w:noProof/>
            <w:lang w:val="sv-SE" w:eastAsia="sv-SE"/>
          </w:rPr>
          <w:tab/>
        </w:r>
        <w:r w:rsidRPr="00AC52EC">
          <w:rPr>
            <w:rStyle w:val="Hyperlink"/>
            <w:noProof/>
          </w:rPr>
          <w:t>Absent the network planning requirement, typical UE RF requirements will need to be fulfilled for local area IAB nodes. These may of course still differ from ordinary UEs but that would vastly complicate specification work.</w:t>
        </w:r>
      </w:hyperlink>
    </w:p>
    <w:p w14:paraId="72E3328D" w14:textId="0B7C0CB2" w:rsidR="00CD33FB" w:rsidRDefault="00CD33FB" w:rsidP="00CD33FB">
      <w:pPr>
        <w:pStyle w:val="TableofFigures"/>
        <w:tabs>
          <w:tab w:val="right" w:leader="dot" w:pos="9629"/>
        </w:tabs>
        <w:jc w:val="both"/>
        <w:rPr>
          <w:rFonts w:eastAsiaTheme="minorEastAsia"/>
          <w:b w:val="0"/>
          <w:noProof/>
          <w:lang w:val="sv-SE" w:eastAsia="sv-SE"/>
        </w:rPr>
      </w:pPr>
      <w:hyperlink w:anchor="_Toc40467929" w:history="1">
        <w:r w:rsidRPr="00AC52EC">
          <w:rPr>
            <w:rStyle w:val="Hyperlink"/>
            <w:noProof/>
          </w:rPr>
          <w:t>Observation 13</w:t>
        </w:r>
        <w:r>
          <w:rPr>
            <w:rFonts w:eastAsiaTheme="minorEastAsia"/>
            <w:b w:val="0"/>
            <w:noProof/>
            <w:lang w:val="sv-SE" w:eastAsia="sv-SE"/>
          </w:rPr>
          <w:tab/>
        </w:r>
        <w:r w:rsidRPr="00AC52EC">
          <w:rPr>
            <w:rStyle w:val="Hyperlink"/>
            <w:noProof/>
          </w:rPr>
          <w:t>Absent the network planning requirement, the local area IAB node may be mobile, hence mobility and roaming requirements will be needed and may connect to a variety of networks.</w:t>
        </w:r>
      </w:hyperlink>
    </w:p>
    <w:p w14:paraId="2A4BBC45" w14:textId="025BAF37" w:rsidR="006E1C82" w:rsidRPr="00461A86" w:rsidRDefault="00EA4FA9" w:rsidP="00CD33FB">
      <w:pPr>
        <w:pStyle w:val="BodyText"/>
        <w:jc w:val="both"/>
      </w:pPr>
      <w:r w:rsidRPr="00461A86">
        <w:fldChar w:fldCharType="end"/>
      </w:r>
      <w:r w:rsidR="008E065E" w:rsidRPr="00461A86">
        <w:t xml:space="preserve">Based on the discussion in </w:t>
      </w:r>
      <w:r w:rsidR="007729A2" w:rsidRPr="00461A86">
        <w:t xml:space="preserve">the previous </w:t>
      </w:r>
      <w:r w:rsidR="008E065E" w:rsidRPr="00461A86">
        <w:t>section</w:t>
      </w:r>
      <w:r w:rsidR="007729A2" w:rsidRPr="00461A86">
        <w:t>s</w:t>
      </w:r>
      <w:r w:rsidR="008E065E" w:rsidRPr="00461A86">
        <w:t xml:space="preserve"> we propose the following:</w:t>
      </w:r>
    </w:p>
    <w:p w14:paraId="75048A6F" w14:textId="0CDAA68B" w:rsidR="00CD33FB" w:rsidRDefault="006E1C82" w:rsidP="00CD33FB">
      <w:pPr>
        <w:pStyle w:val="TableofFigures"/>
        <w:tabs>
          <w:tab w:val="right" w:leader="dot" w:pos="9629"/>
        </w:tabs>
        <w:jc w:val="both"/>
        <w:rPr>
          <w:rFonts w:eastAsiaTheme="minorEastAsia"/>
          <w:b w:val="0"/>
          <w:noProof/>
          <w:lang w:val="sv-SE" w:eastAsia="sv-SE"/>
        </w:rPr>
      </w:pPr>
      <w:r w:rsidRPr="00461A86">
        <w:fldChar w:fldCharType="begin"/>
      </w:r>
      <w:r w:rsidRPr="00461A86">
        <w:instrText xml:space="preserve"> TOC \n \h \z \t "Proposal" \c </w:instrText>
      </w:r>
      <w:r w:rsidRPr="00461A86">
        <w:fldChar w:fldCharType="separate"/>
      </w:r>
      <w:hyperlink w:anchor="_Toc40467930" w:history="1">
        <w:r w:rsidR="00CD33FB" w:rsidRPr="005D4B17">
          <w:rPr>
            <w:rStyle w:val="Hyperlink"/>
            <w:noProof/>
            <w:lang w:val="en-GB"/>
          </w:rPr>
          <w:t>Proposal 1</w:t>
        </w:r>
        <w:r w:rsidR="00CD33FB">
          <w:rPr>
            <w:rFonts w:eastAsiaTheme="minorEastAsia"/>
            <w:b w:val="0"/>
            <w:noProof/>
            <w:lang w:val="sv-SE" w:eastAsia="sv-SE"/>
          </w:rPr>
          <w:tab/>
        </w:r>
        <w:r w:rsidR="00CD33FB" w:rsidRPr="005D4B17">
          <w:rPr>
            <w:rStyle w:val="Hyperlink"/>
            <w:noProof/>
          </w:rPr>
          <w:t>Operator deployed IAB nodes will have no mandatory UE feature groups for their IAB-MT.</w:t>
        </w:r>
      </w:hyperlink>
    </w:p>
    <w:p w14:paraId="4A3FCC18" w14:textId="4D8ACFCD" w:rsidR="00CD33FB" w:rsidRDefault="00CD33FB" w:rsidP="00CD33FB">
      <w:pPr>
        <w:pStyle w:val="TableofFigures"/>
        <w:tabs>
          <w:tab w:val="right" w:leader="dot" w:pos="9629"/>
        </w:tabs>
        <w:jc w:val="both"/>
        <w:rPr>
          <w:rFonts w:eastAsiaTheme="minorEastAsia"/>
          <w:b w:val="0"/>
          <w:noProof/>
          <w:lang w:val="sv-SE" w:eastAsia="sv-SE"/>
        </w:rPr>
      </w:pPr>
      <w:hyperlink w:anchor="_Toc40467931" w:history="1">
        <w:r w:rsidRPr="005D4B17">
          <w:rPr>
            <w:rStyle w:val="Hyperlink"/>
            <w:noProof/>
            <w:lang w:val="en-GB"/>
          </w:rPr>
          <w:t>Proposal 2</w:t>
        </w:r>
        <w:r>
          <w:rPr>
            <w:rFonts w:eastAsiaTheme="minorEastAsia"/>
            <w:b w:val="0"/>
            <w:noProof/>
            <w:lang w:val="sv-SE" w:eastAsia="sv-SE"/>
          </w:rPr>
          <w:tab/>
        </w:r>
        <w:r w:rsidRPr="005D4B17">
          <w:rPr>
            <w:rStyle w:val="Hyperlink"/>
            <w:noProof/>
          </w:rPr>
          <w:t>RAN1 to agree on a subset, among the UE features that are mandatory without capability signaling, or with capability signaling set to 1, that is needed for basic operation of operator deployed IAB nodes.</w:t>
        </w:r>
      </w:hyperlink>
    </w:p>
    <w:p w14:paraId="0C8593A8" w14:textId="425F3D98" w:rsidR="00CD33FB" w:rsidRDefault="00CD33FB" w:rsidP="00CD33FB">
      <w:pPr>
        <w:pStyle w:val="TableofFigures"/>
        <w:tabs>
          <w:tab w:val="right" w:leader="dot" w:pos="9629"/>
        </w:tabs>
        <w:jc w:val="both"/>
        <w:rPr>
          <w:rFonts w:eastAsiaTheme="minorEastAsia"/>
          <w:b w:val="0"/>
          <w:noProof/>
          <w:lang w:val="sv-SE" w:eastAsia="sv-SE"/>
        </w:rPr>
      </w:pPr>
      <w:hyperlink w:anchor="_Toc40467932" w:history="1">
        <w:r w:rsidRPr="005D4B17">
          <w:rPr>
            <w:rStyle w:val="Hyperlink"/>
            <w:noProof/>
            <w:lang w:val="en-GB"/>
          </w:rPr>
          <w:t>Proposal 3</w:t>
        </w:r>
        <w:r>
          <w:rPr>
            <w:rFonts w:eastAsiaTheme="minorEastAsia"/>
            <w:b w:val="0"/>
            <w:noProof/>
            <w:lang w:val="sv-SE" w:eastAsia="sv-SE"/>
          </w:rPr>
          <w:tab/>
        </w:r>
        <w:r w:rsidRPr="005D4B17">
          <w:rPr>
            <w:rStyle w:val="Hyperlink"/>
            <w:noProof/>
          </w:rPr>
          <w:t xml:space="preserve">For planned IAB-MTs, the </w:t>
        </w:r>
        <w:r w:rsidRPr="005D4B17">
          <w:rPr>
            <w:rStyle w:val="Hyperlink"/>
            <w:i/>
            <w:iCs/>
            <w:noProof/>
          </w:rPr>
          <w:t>basic feature set</w:t>
        </w:r>
        <w:r w:rsidRPr="005D4B17">
          <w:rPr>
            <w:rStyle w:val="Hyperlink"/>
            <w:noProof/>
          </w:rPr>
          <w:t xml:space="preserve"> is the feature set allowing connection setup, i.e., for the MT to perform all the steps required for RRC_CONNECT.</w:t>
        </w:r>
      </w:hyperlink>
    </w:p>
    <w:p w14:paraId="7B7E4CD3" w14:textId="2E944BB2" w:rsidR="00CD33FB" w:rsidRDefault="00CD33FB" w:rsidP="00CD33FB">
      <w:pPr>
        <w:pStyle w:val="TableofFigures"/>
        <w:tabs>
          <w:tab w:val="right" w:leader="dot" w:pos="9629"/>
        </w:tabs>
        <w:jc w:val="both"/>
        <w:rPr>
          <w:rFonts w:eastAsiaTheme="minorEastAsia"/>
          <w:b w:val="0"/>
          <w:noProof/>
          <w:lang w:val="sv-SE" w:eastAsia="sv-SE"/>
        </w:rPr>
      </w:pPr>
      <w:hyperlink w:anchor="_Toc40467933" w:history="1">
        <w:r w:rsidRPr="005D4B17">
          <w:rPr>
            <w:rStyle w:val="Hyperlink"/>
            <w:noProof/>
            <w:lang w:val="en-GB"/>
          </w:rPr>
          <w:t>Proposal 4</w:t>
        </w:r>
        <w:r>
          <w:rPr>
            <w:rFonts w:eastAsiaTheme="minorEastAsia"/>
            <w:b w:val="0"/>
            <w:noProof/>
            <w:lang w:val="sv-SE" w:eastAsia="sv-SE"/>
          </w:rPr>
          <w:tab/>
        </w:r>
        <w:r w:rsidRPr="005D4B17">
          <w:rPr>
            <w:rStyle w:val="Hyperlink"/>
            <w:noProof/>
          </w:rPr>
          <w:t>Features that are mandatory without signaling for Rel-15 UEs but are optional for Rel-16 wide area IAB nodes are assumed to be known to the operator through manufacturer declaration and to the network through configuration or OAM.</w:t>
        </w:r>
      </w:hyperlink>
    </w:p>
    <w:p w14:paraId="37562EB8" w14:textId="55B85F5E" w:rsidR="00CD33FB" w:rsidRDefault="00CD33FB" w:rsidP="00CD33FB">
      <w:pPr>
        <w:pStyle w:val="TableofFigures"/>
        <w:tabs>
          <w:tab w:val="right" w:leader="dot" w:pos="9629"/>
        </w:tabs>
        <w:jc w:val="both"/>
        <w:rPr>
          <w:rFonts w:eastAsiaTheme="minorEastAsia"/>
          <w:b w:val="0"/>
          <w:noProof/>
          <w:lang w:val="sv-SE" w:eastAsia="sv-SE"/>
        </w:rPr>
      </w:pPr>
      <w:hyperlink w:anchor="_Toc40467934" w:history="1">
        <w:r w:rsidRPr="005D4B17">
          <w:rPr>
            <w:rStyle w:val="Hyperlink"/>
            <w:noProof/>
            <w:lang w:val="en-GB" w:eastAsia="ja-JP"/>
          </w:rPr>
          <w:t>Proposal 5</w:t>
        </w:r>
        <w:r>
          <w:rPr>
            <w:rFonts w:eastAsiaTheme="minorEastAsia"/>
            <w:b w:val="0"/>
            <w:noProof/>
            <w:lang w:val="sv-SE" w:eastAsia="sv-SE"/>
          </w:rPr>
          <w:tab/>
        </w:r>
        <w:r w:rsidRPr="005D4B17">
          <w:rPr>
            <w:rStyle w:val="Hyperlink"/>
            <w:noProof/>
            <w:lang w:eastAsia="ja-JP"/>
          </w:rPr>
          <w:t>For features related to waveform, modulation, subcarrier spacings and CP, feature group indices 0-1, 0-3 and 0-4 are needed by operator deployed IAB nodes.</w:t>
        </w:r>
      </w:hyperlink>
    </w:p>
    <w:p w14:paraId="004B0A43" w14:textId="40C860AB" w:rsidR="00CD33FB" w:rsidRDefault="00CD33FB" w:rsidP="00CD33FB">
      <w:pPr>
        <w:pStyle w:val="TableofFigures"/>
        <w:tabs>
          <w:tab w:val="right" w:leader="dot" w:pos="9629"/>
        </w:tabs>
        <w:jc w:val="both"/>
        <w:rPr>
          <w:rFonts w:eastAsiaTheme="minorEastAsia"/>
          <w:b w:val="0"/>
          <w:noProof/>
          <w:lang w:val="sv-SE" w:eastAsia="sv-SE"/>
        </w:rPr>
      </w:pPr>
      <w:hyperlink w:anchor="_Toc40467935" w:history="1">
        <w:r w:rsidRPr="005D4B17">
          <w:rPr>
            <w:rStyle w:val="Hyperlink"/>
            <w:noProof/>
            <w:lang w:val="en-GB" w:eastAsia="ja-JP"/>
          </w:rPr>
          <w:t>Proposal 6</w:t>
        </w:r>
        <w:r>
          <w:rPr>
            <w:rFonts w:eastAsiaTheme="minorEastAsia"/>
            <w:b w:val="0"/>
            <w:noProof/>
            <w:lang w:val="sv-SE" w:eastAsia="sv-SE"/>
          </w:rPr>
          <w:tab/>
        </w:r>
        <w:r w:rsidRPr="005D4B17">
          <w:rPr>
            <w:rStyle w:val="Hyperlink"/>
            <w:noProof/>
            <w:lang w:eastAsia="ja-JP"/>
          </w:rPr>
          <w:t>For features related to initial access and mobility, one preamble in feature group index 1-1 and component 1 is needed by operator deployed IAB nodes.</w:t>
        </w:r>
      </w:hyperlink>
    </w:p>
    <w:p w14:paraId="59D54F68" w14:textId="19CB0A40" w:rsidR="00CD33FB" w:rsidRDefault="00CD33FB" w:rsidP="00CD33FB">
      <w:pPr>
        <w:pStyle w:val="TableofFigures"/>
        <w:tabs>
          <w:tab w:val="right" w:leader="dot" w:pos="9629"/>
        </w:tabs>
        <w:jc w:val="both"/>
        <w:rPr>
          <w:rFonts w:eastAsiaTheme="minorEastAsia"/>
          <w:b w:val="0"/>
          <w:noProof/>
          <w:lang w:val="sv-SE" w:eastAsia="sv-SE"/>
        </w:rPr>
      </w:pPr>
      <w:hyperlink w:anchor="_Toc40467936" w:history="1">
        <w:r w:rsidRPr="005D4B17">
          <w:rPr>
            <w:rStyle w:val="Hyperlink"/>
            <w:noProof/>
            <w:lang w:val="en-GB" w:eastAsia="ja-JP"/>
          </w:rPr>
          <w:t>Proposal 7</w:t>
        </w:r>
        <w:r>
          <w:rPr>
            <w:rFonts w:eastAsiaTheme="minorEastAsia"/>
            <w:b w:val="0"/>
            <w:noProof/>
            <w:lang w:val="sv-SE" w:eastAsia="sv-SE"/>
          </w:rPr>
          <w:tab/>
        </w:r>
        <w:r w:rsidRPr="005D4B17">
          <w:rPr>
            <w:rStyle w:val="Hyperlink"/>
            <w:noProof/>
            <w:lang w:eastAsia="ja-JP"/>
          </w:rPr>
          <w:t xml:space="preserve">For features related to MIMO, feature groups 2-1, 2-12 are needed; of feature group 2-32, components 1-4, and of feature group 2-50 and 2-52 only </w:t>
        </w:r>
        <w:r w:rsidRPr="005D4B17">
          <w:rPr>
            <w:rStyle w:val="Hyperlink"/>
            <w:noProof/>
          </w:rPr>
          <w:t>their respective component 1 are needed</w:t>
        </w:r>
        <w:r w:rsidRPr="005D4B17">
          <w:rPr>
            <w:rStyle w:val="Hyperlink"/>
            <w:noProof/>
            <w:lang w:eastAsia="ja-JP"/>
          </w:rPr>
          <w:t xml:space="preserve"> by operator deployed IAB nodes</w:t>
        </w:r>
        <w:r w:rsidRPr="005D4B17">
          <w:rPr>
            <w:rStyle w:val="Hyperlink"/>
            <w:noProof/>
          </w:rPr>
          <w:t>.</w:t>
        </w:r>
      </w:hyperlink>
    </w:p>
    <w:p w14:paraId="675422EB" w14:textId="5EDF23AC" w:rsidR="00CD33FB" w:rsidRDefault="00CD33FB" w:rsidP="00CD33FB">
      <w:pPr>
        <w:pStyle w:val="TableofFigures"/>
        <w:tabs>
          <w:tab w:val="right" w:leader="dot" w:pos="9629"/>
        </w:tabs>
        <w:jc w:val="both"/>
        <w:rPr>
          <w:rFonts w:eastAsiaTheme="minorEastAsia"/>
          <w:b w:val="0"/>
          <w:noProof/>
          <w:lang w:val="sv-SE" w:eastAsia="sv-SE"/>
        </w:rPr>
      </w:pPr>
      <w:hyperlink w:anchor="_Toc40467937" w:history="1">
        <w:r w:rsidRPr="005D4B17">
          <w:rPr>
            <w:rStyle w:val="Hyperlink"/>
            <w:noProof/>
            <w:lang w:val="en-GB"/>
          </w:rPr>
          <w:t>Proposal 8</w:t>
        </w:r>
        <w:r>
          <w:rPr>
            <w:rFonts w:eastAsiaTheme="minorEastAsia"/>
            <w:b w:val="0"/>
            <w:noProof/>
            <w:lang w:val="sv-SE" w:eastAsia="sv-SE"/>
          </w:rPr>
          <w:tab/>
        </w:r>
        <w:r w:rsidRPr="005D4B17">
          <w:rPr>
            <w:rStyle w:val="Hyperlink"/>
            <w:noProof/>
            <w:lang w:eastAsia="ja-JP"/>
          </w:rPr>
          <w:t xml:space="preserve">For features related to </w:t>
        </w:r>
        <w:r w:rsidRPr="005D4B17">
          <w:rPr>
            <w:rStyle w:val="Hyperlink"/>
            <w:noProof/>
          </w:rPr>
          <w:t>DL control channel and procedure</w:t>
        </w:r>
        <w:r w:rsidRPr="005D4B17">
          <w:rPr>
            <w:rStyle w:val="Hyperlink"/>
            <w:noProof/>
            <w:lang w:eastAsia="ja-JP"/>
          </w:rPr>
          <w:t>, feature group index 3-1, components 1, 4 and 5 are needed by operator deployed IAB nodes.</w:t>
        </w:r>
      </w:hyperlink>
    </w:p>
    <w:p w14:paraId="21CC8D4E" w14:textId="0B245A3E" w:rsidR="00CD33FB" w:rsidRDefault="00CD33FB" w:rsidP="00CD33FB">
      <w:pPr>
        <w:pStyle w:val="TableofFigures"/>
        <w:tabs>
          <w:tab w:val="right" w:leader="dot" w:pos="9629"/>
        </w:tabs>
        <w:jc w:val="both"/>
        <w:rPr>
          <w:rFonts w:eastAsiaTheme="minorEastAsia"/>
          <w:b w:val="0"/>
          <w:noProof/>
          <w:lang w:val="sv-SE" w:eastAsia="sv-SE"/>
        </w:rPr>
      </w:pPr>
      <w:hyperlink w:anchor="_Toc40467938" w:history="1">
        <w:r w:rsidRPr="005D4B17">
          <w:rPr>
            <w:rStyle w:val="Hyperlink"/>
            <w:noProof/>
            <w:lang w:val="en-GB" w:eastAsia="ja-JP"/>
          </w:rPr>
          <w:t>Proposal 9</w:t>
        </w:r>
        <w:r>
          <w:rPr>
            <w:rFonts w:eastAsiaTheme="minorEastAsia"/>
            <w:b w:val="0"/>
            <w:noProof/>
            <w:lang w:val="sv-SE" w:eastAsia="sv-SE"/>
          </w:rPr>
          <w:tab/>
        </w:r>
        <w:r w:rsidRPr="005D4B17">
          <w:rPr>
            <w:rStyle w:val="Hyperlink"/>
            <w:noProof/>
            <w:lang w:eastAsia="ja-JP"/>
          </w:rPr>
          <w:t>For features related to scheduling/HARQ operation, feature group index 5-1, components 1-4, 6, 9, 10, and 12 are needed by operator deployed IAB nodes.</w:t>
        </w:r>
      </w:hyperlink>
    </w:p>
    <w:p w14:paraId="3F55AD72" w14:textId="70CF0C46" w:rsidR="00CD33FB" w:rsidRDefault="00CD33FB" w:rsidP="00CD33FB">
      <w:pPr>
        <w:pStyle w:val="TableofFigures"/>
        <w:tabs>
          <w:tab w:val="right" w:leader="dot" w:pos="9629"/>
        </w:tabs>
        <w:jc w:val="both"/>
        <w:rPr>
          <w:rFonts w:eastAsiaTheme="minorEastAsia"/>
          <w:b w:val="0"/>
          <w:noProof/>
          <w:lang w:val="sv-SE" w:eastAsia="sv-SE"/>
        </w:rPr>
      </w:pPr>
      <w:hyperlink w:anchor="_Toc40467939" w:history="1">
        <w:r w:rsidRPr="005D4B17">
          <w:rPr>
            <w:rStyle w:val="Hyperlink"/>
            <w:noProof/>
            <w:lang w:val="en-GB" w:eastAsia="ja-JP"/>
          </w:rPr>
          <w:t>Proposal 10</w:t>
        </w:r>
        <w:r>
          <w:rPr>
            <w:rFonts w:eastAsiaTheme="minorEastAsia"/>
            <w:b w:val="0"/>
            <w:noProof/>
            <w:lang w:val="sv-SE" w:eastAsia="sv-SE"/>
          </w:rPr>
          <w:tab/>
        </w:r>
        <w:r w:rsidRPr="005D4B17">
          <w:rPr>
            <w:rStyle w:val="Hyperlink"/>
            <w:noProof/>
            <w:lang w:eastAsia="ja-JP"/>
          </w:rPr>
          <w:t>For features related to CA/DC, BWP, SUL, feature group index 6-1 is needed by operator deployed IAB nodes.</w:t>
        </w:r>
      </w:hyperlink>
    </w:p>
    <w:p w14:paraId="54EBCC86" w14:textId="507CFB0C" w:rsidR="00CD33FB" w:rsidRDefault="00CD33FB" w:rsidP="00CD33FB">
      <w:pPr>
        <w:pStyle w:val="TableofFigures"/>
        <w:tabs>
          <w:tab w:val="right" w:leader="dot" w:pos="9629"/>
        </w:tabs>
        <w:jc w:val="both"/>
        <w:rPr>
          <w:rFonts w:eastAsiaTheme="minorEastAsia"/>
          <w:b w:val="0"/>
          <w:noProof/>
          <w:lang w:val="sv-SE" w:eastAsia="sv-SE"/>
        </w:rPr>
      </w:pPr>
      <w:hyperlink w:anchor="_Toc40467940" w:history="1">
        <w:r w:rsidRPr="005D4B17">
          <w:rPr>
            <w:rStyle w:val="Hyperlink"/>
            <w:noProof/>
            <w:lang w:val="en-GB" w:eastAsia="ja-JP"/>
          </w:rPr>
          <w:t>Proposal 11</w:t>
        </w:r>
        <w:r>
          <w:rPr>
            <w:rFonts w:eastAsiaTheme="minorEastAsia"/>
            <w:b w:val="0"/>
            <w:noProof/>
            <w:lang w:val="sv-SE" w:eastAsia="sv-SE"/>
          </w:rPr>
          <w:tab/>
        </w:r>
        <w:r w:rsidRPr="005D4B17">
          <w:rPr>
            <w:rStyle w:val="Hyperlink"/>
            <w:noProof/>
            <w:lang w:eastAsia="ja-JP"/>
          </w:rPr>
          <w:t>For features related to channel coding, feature group 7-1 is needed by operator deployed IAB nodes.</w:t>
        </w:r>
      </w:hyperlink>
    </w:p>
    <w:p w14:paraId="75120FE9" w14:textId="5A71E091" w:rsidR="00CD33FB" w:rsidRDefault="00CD33FB" w:rsidP="00CD33FB">
      <w:pPr>
        <w:pStyle w:val="TableofFigures"/>
        <w:tabs>
          <w:tab w:val="right" w:leader="dot" w:pos="9629"/>
        </w:tabs>
        <w:jc w:val="both"/>
        <w:rPr>
          <w:rFonts w:eastAsiaTheme="minorEastAsia"/>
          <w:b w:val="0"/>
          <w:noProof/>
          <w:lang w:val="sv-SE" w:eastAsia="sv-SE"/>
        </w:rPr>
      </w:pPr>
      <w:hyperlink w:anchor="_Toc40467941" w:history="1">
        <w:r w:rsidRPr="005D4B17">
          <w:rPr>
            <w:rStyle w:val="Hyperlink"/>
            <w:noProof/>
            <w:lang w:val="en-GB" w:eastAsia="ja-JP"/>
          </w:rPr>
          <w:t>Proposal 12</w:t>
        </w:r>
        <w:r>
          <w:rPr>
            <w:rFonts w:eastAsiaTheme="minorEastAsia"/>
            <w:b w:val="0"/>
            <w:noProof/>
            <w:lang w:val="sv-SE" w:eastAsia="sv-SE"/>
          </w:rPr>
          <w:tab/>
        </w:r>
        <w:r w:rsidRPr="005D4B17">
          <w:rPr>
            <w:rStyle w:val="Hyperlink"/>
            <w:noProof/>
            <w:lang w:eastAsia="ja-JP"/>
          </w:rPr>
          <w:t>Feature Groups 20-2, 20-3 and 20-6 are optional with capability signaling.</w:t>
        </w:r>
      </w:hyperlink>
    </w:p>
    <w:p w14:paraId="50F958AD" w14:textId="4F881114" w:rsidR="00CD33FB" w:rsidRDefault="00CD33FB" w:rsidP="00CD33FB">
      <w:pPr>
        <w:pStyle w:val="TableofFigures"/>
        <w:tabs>
          <w:tab w:val="right" w:leader="dot" w:pos="9629"/>
        </w:tabs>
        <w:jc w:val="both"/>
        <w:rPr>
          <w:rFonts w:eastAsiaTheme="minorEastAsia"/>
          <w:b w:val="0"/>
          <w:noProof/>
          <w:lang w:val="sv-SE" w:eastAsia="sv-SE"/>
        </w:rPr>
      </w:pPr>
      <w:hyperlink w:anchor="_Toc40467942" w:history="1">
        <w:r w:rsidRPr="005D4B17">
          <w:rPr>
            <w:rStyle w:val="Hyperlink"/>
            <w:noProof/>
            <w:lang w:val="en-GB" w:eastAsia="ja-JP"/>
          </w:rPr>
          <w:t>Proposal 13</w:t>
        </w:r>
        <w:r>
          <w:rPr>
            <w:rFonts w:eastAsiaTheme="minorEastAsia"/>
            <w:b w:val="0"/>
            <w:noProof/>
            <w:lang w:val="sv-SE" w:eastAsia="sv-SE"/>
          </w:rPr>
          <w:tab/>
        </w:r>
        <w:r w:rsidRPr="005D4B17">
          <w:rPr>
            <w:rStyle w:val="Hyperlink"/>
            <w:noProof/>
            <w:lang w:eastAsia="ja-JP"/>
          </w:rPr>
          <w:t>FG 20-7 is optional with capability signaling.</w:t>
        </w:r>
      </w:hyperlink>
    </w:p>
    <w:p w14:paraId="61497E38" w14:textId="1760BB77" w:rsidR="00C01F33" w:rsidRPr="00461A86" w:rsidRDefault="006E1C82" w:rsidP="00CD33FB">
      <w:pPr>
        <w:pStyle w:val="TableofFigures"/>
        <w:tabs>
          <w:tab w:val="right" w:leader="dot" w:pos="9629"/>
        </w:tabs>
        <w:jc w:val="both"/>
      </w:pPr>
      <w:r w:rsidRPr="00461A86">
        <w:fldChar w:fldCharType="end"/>
      </w:r>
    </w:p>
    <w:p w14:paraId="5B7C13B1" w14:textId="77777777" w:rsidR="00F507D1" w:rsidRPr="00461A86" w:rsidRDefault="00F507D1" w:rsidP="0023509C">
      <w:pPr>
        <w:pStyle w:val="Heading1"/>
        <w:numPr>
          <w:ilvl w:val="0"/>
          <w:numId w:val="0"/>
        </w:numPr>
        <w:jc w:val="both"/>
        <w:rPr>
          <w:lang w:val="en-US"/>
        </w:rPr>
      </w:pPr>
      <w:bookmarkStart w:id="32" w:name="_In-sequence_SDU_delivery"/>
      <w:bookmarkEnd w:id="32"/>
      <w:r w:rsidRPr="00461A86">
        <w:rPr>
          <w:lang w:val="en-US"/>
        </w:rPr>
        <w:t>References</w:t>
      </w:r>
    </w:p>
    <w:bookmarkStart w:id="33" w:name="_Ref476919366"/>
    <w:bookmarkStart w:id="34" w:name="_Ref454459437"/>
    <w:bookmarkStart w:id="35" w:name="_Ref32568894"/>
    <w:bookmarkStart w:id="36" w:name="_Ref174151459"/>
    <w:bookmarkStart w:id="37" w:name="_Ref189809556"/>
    <w:p w14:paraId="7C6623FC" w14:textId="67BD2E5B" w:rsidR="0094508F" w:rsidRPr="00461A86" w:rsidRDefault="00F42E00" w:rsidP="0023509C">
      <w:pPr>
        <w:pStyle w:val="Reference"/>
        <w:jc w:val="both"/>
      </w:pPr>
      <w:r w:rsidRPr="00461A86">
        <w:rPr>
          <w:rFonts w:cs="Arial"/>
        </w:rPr>
        <w:fldChar w:fldCharType="begin"/>
      </w:r>
      <w:r w:rsidRPr="00461A86">
        <w:rPr>
          <w:rFonts w:cs="Arial"/>
        </w:rPr>
        <w:instrText xml:space="preserve"> HYPERLINK "https://www.3gpp.org/ftp/tsg_ran/WG4_Radio/TSGR4_93/Docs/R4-1916161.zip" </w:instrText>
      </w:r>
      <w:r w:rsidR="00CD33FB" w:rsidRPr="00461A86">
        <w:rPr>
          <w:rFonts w:cs="Arial"/>
        </w:rPr>
      </w:r>
      <w:r w:rsidRPr="00461A86">
        <w:rPr>
          <w:rFonts w:cs="Arial"/>
        </w:rPr>
        <w:fldChar w:fldCharType="separate"/>
      </w:r>
      <w:r w:rsidR="0094508F" w:rsidRPr="00461A86">
        <w:rPr>
          <w:rStyle w:val="Hyperlink"/>
          <w:rFonts w:cs="Arial"/>
        </w:rPr>
        <w:t>R4-1916161</w:t>
      </w:r>
      <w:r w:rsidRPr="00461A86">
        <w:rPr>
          <w:rFonts w:cs="Arial"/>
        </w:rPr>
        <w:fldChar w:fldCharType="end"/>
      </w:r>
      <w:r w:rsidR="0094508F" w:rsidRPr="00461A86">
        <w:rPr>
          <w:rFonts w:cs="Arial"/>
        </w:rPr>
        <w:t>, “IAB Ad Hoc meeting minutes</w:t>
      </w:r>
      <w:r w:rsidR="00D323BB" w:rsidRPr="00461A86">
        <w:rPr>
          <w:rFonts w:cs="Arial"/>
        </w:rPr>
        <w:t>,</w:t>
      </w:r>
      <w:r w:rsidR="0094508F" w:rsidRPr="00461A86">
        <w:rPr>
          <w:rFonts w:cs="Arial"/>
        </w:rPr>
        <w:t xml:space="preserve">” </w:t>
      </w:r>
      <w:r w:rsidR="00225251" w:rsidRPr="00461A86">
        <w:rPr>
          <w:rFonts w:cs="Arial"/>
        </w:rPr>
        <w:t>Qualcomm Inc., R</w:t>
      </w:r>
      <w:r w:rsidR="0094508F" w:rsidRPr="00461A86">
        <w:rPr>
          <w:rFonts w:cs="Arial"/>
        </w:rPr>
        <w:t>AN4 #93</w:t>
      </w:r>
      <w:bookmarkEnd w:id="33"/>
      <w:bookmarkEnd w:id="34"/>
      <w:r w:rsidR="0094508F" w:rsidRPr="00461A86">
        <w:rPr>
          <w:rFonts w:cs="Arial"/>
        </w:rPr>
        <w:t>, November 2019</w:t>
      </w:r>
      <w:r w:rsidR="0094508F" w:rsidRPr="00461A86">
        <w:t>.</w:t>
      </w:r>
      <w:bookmarkEnd w:id="35"/>
    </w:p>
    <w:p w14:paraId="12E063BD" w14:textId="32041BE9" w:rsidR="009C3D73" w:rsidRPr="00461A86" w:rsidRDefault="001578B8" w:rsidP="0023509C">
      <w:pPr>
        <w:pStyle w:val="Reference"/>
        <w:jc w:val="both"/>
      </w:pPr>
      <w:hyperlink r:id="rId10" w:history="1">
        <w:r w:rsidR="009C3D73" w:rsidRPr="00461A86">
          <w:rPr>
            <w:rStyle w:val="Hyperlink"/>
          </w:rPr>
          <w:t>R4-2005482</w:t>
        </w:r>
      </w:hyperlink>
      <w:r w:rsidR="009C3D73" w:rsidRPr="00461A86">
        <w:t>, “WF on IAB system parameters,” Huawei, RAN4 #94bis, April 2020.</w:t>
      </w:r>
    </w:p>
    <w:bookmarkStart w:id="38" w:name="_Ref22634755"/>
    <w:bookmarkStart w:id="39" w:name="_Ref32568907"/>
    <w:p w14:paraId="757F6278" w14:textId="114BA07B" w:rsidR="0094508F" w:rsidRPr="00461A86" w:rsidRDefault="00F42E00" w:rsidP="0023509C">
      <w:pPr>
        <w:pStyle w:val="Reference"/>
        <w:jc w:val="both"/>
      </w:pPr>
      <w:r w:rsidRPr="00461A86">
        <w:rPr>
          <w:rFonts w:cs="Arial"/>
        </w:rPr>
        <w:fldChar w:fldCharType="begin"/>
      </w:r>
      <w:r w:rsidRPr="00461A86">
        <w:rPr>
          <w:rFonts w:cs="Arial"/>
        </w:rPr>
        <w:instrText xml:space="preserve"> HYPERLINK "https://www.3gpp.org/ftp/tsg_ran/TSG_RAN/TSGR_86/Docs/RP-193199.zip" </w:instrText>
      </w:r>
      <w:r w:rsidR="00CD33FB" w:rsidRPr="00461A86">
        <w:rPr>
          <w:rFonts w:cs="Arial"/>
        </w:rPr>
      </w:r>
      <w:r w:rsidRPr="00461A86">
        <w:rPr>
          <w:rFonts w:cs="Arial"/>
        </w:rPr>
        <w:fldChar w:fldCharType="separate"/>
      </w:r>
      <w:r w:rsidR="0094508F" w:rsidRPr="00461A86">
        <w:rPr>
          <w:rStyle w:val="Hyperlink"/>
          <w:rFonts w:cs="Arial"/>
        </w:rPr>
        <w:t>RP-193199</w:t>
      </w:r>
      <w:r w:rsidRPr="00461A86">
        <w:rPr>
          <w:rFonts w:cs="Arial"/>
        </w:rPr>
        <w:fldChar w:fldCharType="end"/>
      </w:r>
      <w:r w:rsidR="0094508F" w:rsidRPr="00461A86">
        <w:rPr>
          <w:rFonts w:cs="Arial"/>
        </w:rPr>
        <w:t>, “Proposed Way Forward on RRM Requirements for the IAB Project</w:t>
      </w:r>
      <w:r w:rsidR="00D323BB" w:rsidRPr="00461A86">
        <w:rPr>
          <w:rFonts w:cs="Arial"/>
        </w:rPr>
        <w:t>,</w:t>
      </w:r>
      <w:r w:rsidR="0094508F" w:rsidRPr="00461A86">
        <w:rPr>
          <w:rFonts w:cs="Arial"/>
        </w:rPr>
        <w:t xml:space="preserve">” </w:t>
      </w:r>
      <w:r w:rsidRPr="00461A86">
        <w:rPr>
          <w:rFonts w:cs="Arial"/>
        </w:rPr>
        <w:t xml:space="preserve">Qualcomm Inc., AT&amp;T, KDDI, Samsung, Telstra, Ericsson, </w:t>
      </w:r>
      <w:r w:rsidR="0094508F" w:rsidRPr="00461A86">
        <w:rPr>
          <w:rFonts w:cs="Arial"/>
        </w:rPr>
        <w:t>RAN #86, December 2019</w:t>
      </w:r>
      <w:bookmarkEnd w:id="38"/>
      <w:r w:rsidR="0094508F" w:rsidRPr="00461A86">
        <w:rPr>
          <w:rFonts w:cs="Arial"/>
        </w:rPr>
        <w:t>.</w:t>
      </w:r>
      <w:bookmarkEnd w:id="39"/>
    </w:p>
    <w:bookmarkStart w:id="40" w:name="_Ref37268926"/>
    <w:p w14:paraId="422D9F62" w14:textId="22BD1206" w:rsidR="003060C5" w:rsidRPr="00461A86" w:rsidRDefault="00306A49" w:rsidP="003060C5">
      <w:pPr>
        <w:pStyle w:val="Reference"/>
        <w:jc w:val="both"/>
      </w:pPr>
      <w:r w:rsidRPr="00461A86">
        <w:rPr>
          <w:rFonts w:cs="Arial"/>
        </w:rPr>
        <w:lastRenderedPageBreak/>
        <w:fldChar w:fldCharType="begin"/>
      </w:r>
      <w:r w:rsidRPr="00461A86">
        <w:rPr>
          <w:rFonts w:cs="Arial"/>
        </w:rPr>
        <w:instrText xml:space="preserve"> HYPERLINK "https://www.3gpp.org/ftp/tsg_ran/TSG_RAN/TSGR_87e/Report/draft_MeetingReport_RAN_87e_200323.zip" </w:instrText>
      </w:r>
      <w:r w:rsidR="00CD33FB" w:rsidRPr="00461A86">
        <w:rPr>
          <w:rFonts w:cs="Arial"/>
        </w:rPr>
      </w:r>
      <w:r w:rsidRPr="00461A86">
        <w:rPr>
          <w:rFonts w:cs="Arial"/>
        </w:rPr>
        <w:fldChar w:fldCharType="separate"/>
      </w:r>
      <w:r w:rsidR="005724DB" w:rsidRPr="00461A86">
        <w:rPr>
          <w:rStyle w:val="Hyperlink"/>
          <w:rFonts w:cs="Arial"/>
        </w:rPr>
        <w:t>Draft Meeting Report</w:t>
      </w:r>
      <w:r w:rsidRPr="00461A86">
        <w:rPr>
          <w:rFonts w:cs="Arial"/>
        </w:rPr>
        <w:fldChar w:fldCharType="end"/>
      </w:r>
      <w:r w:rsidR="005724DB" w:rsidRPr="00461A86">
        <w:rPr>
          <w:rFonts w:cs="Arial"/>
        </w:rPr>
        <w:t>, RAN Plenary #87, 3GPP, March 2020.</w:t>
      </w:r>
      <w:bookmarkEnd w:id="40"/>
    </w:p>
    <w:bookmarkStart w:id="41" w:name="_Ref40355996"/>
    <w:p w14:paraId="0C03E4BB" w14:textId="304CFC80" w:rsidR="00E90290" w:rsidRPr="00461A86" w:rsidRDefault="00E90290" w:rsidP="003060C5">
      <w:pPr>
        <w:pStyle w:val="Reference"/>
        <w:jc w:val="both"/>
      </w:pPr>
      <w:r w:rsidRPr="00461A86">
        <w:rPr>
          <w:rFonts w:cs="Arial"/>
        </w:rPr>
        <w:fldChar w:fldCharType="begin"/>
      </w:r>
      <w:r w:rsidRPr="00461A86">
        <w:rPr>
          <w:rFonts w:cs="Arial"/>
        </w:rPr>
        <w:instrText xml:space="preserve"> HYPERLINK "https://www.3gpp.org/ftp/tsg_ran/WG1_RL1/TSGR1_100b_e/Report/Draft_Minutes_report_RAN1%23100b-e_v010.zip" </w:instrText>
      </w:r>
      <w:r w:rsidR="00CD33FB" w:rsidRPr="00461A86">
        <w:rPr>
          <w:rFonts w:cs="Arial"/>
        </w:rPr>
      </w:r>
      <w:r w:rsidRPr="00461A86">
        <w:rPr>
          <w:rFonts w:cs="Arial"/>
        </w:rPr>
        <w:fldChar w:fldCharType="separate"/>
      </w:r>
      <w:r w:rsidRPr="00461A86">
        <w:rPr>
          <w:rStyle w:val="Hyperlink"/>
          <w:rFonts w:cs="Arial"/>
        </w:rPr>
        <w:t>Chairman’s Notes</w:t>
      </w:r>
      <w:r w:rsidRPr="00461A86">
        <w:rPr>
          <w:rFonts w:cs="Arial"/>
        </w:rPr>
        <w:fldChar w:fldCharType="end"/>
      </w:r>
      <w:r w:rsidRPr="00461A86">
        <w:rPr>
          <w:rFonts w:cs="Arial"/>
        </w:rPr>
        <w:t>, RAN1 #100b</w:t>
      </w:r>
      <w:r w:rsidR="003A2469">
        <w:rPr>
          <w:rFonts w:cs="Arial"/>
        </w:rPr>
        <w:t>-e</w:t>
      </w:r>
      <w:r w:rsidRPr="00461A86">
        <w:rPr>
          <w:rFonts w:cs="Arial"/>
        </w:rPr>
        <w:t>, 3GPP, April 2020.</w:t>
      </w:r>
      <w:bookmarkEnd w:id="41"/>
    </w:p>
    <w:bookmarkStart w:id="42" w:name="_Ref40356361"/>
    <w:p w14:paraId="5FA7951C" w14:textId="570D2EBA" w:rsidR="003E4426" w:rsidRPr="00785C03" w:rsidRDefault="003E4426" w:rsidP="003060C5">
      <w:pPr>
        <w:pStyle w:val="Reference"/>
        <w:jc w:val="both"/>
      </w:pPr>
      <w:r w:rsidRPr="00461A86">
        <w:rPr>
          <w:rFonts w:cs="Arial"/>
        </w:rPr>
        <w:fldChar w:fldCharType="begin"/>
      </w:r>
      <w:r w:rsidRPr="00461A86">
        <w:rPr>
          <w:rFonts w:cs="Arial"/>
        </w:rPr>
        <w:instrText xml:space="preserve"> HYPERLINK "https://www.3gpp.org/ftp/tsg_ran/WG2_RL2/TSGR2_109bis-e/Report/Draft_RAN2-109bis-e_MeetingReport_v1.docx" </w:instrText>
      </w:r>
      <w:r w:rsidR="00CD33FB" w:rsidRPr="00461A86">
        <w:rPr>
          <w:rFonts w:cs="Arial"/>
        </w:rPr>
      </w:r>
      <w:r w:rsidRPr="00461A86">
        <w:rPr>
          <w:rFonts w:cs="Arial"/>
        </w:rPr>
        <w:fldChar w:fldCharType="separate"/>
      </w:r>
      <w:r w:rsidRPr="00461A86">
        <w:rPr>
          <w:rStyle w:val="Hyperlink"/>
          <w:rFonts w:cs="Arial"/>
        </w:rPr>
        <w:t>Chairman’s Notes</w:t>
      </w:r>
      <w:r w:rsidRPr="00461A86">
        <w:rPr>
          <w:rFonts w:cs="Arial"/>
        </w:rPr>
        <w:fldChar w:fldCharType="end"/>
      </w:r>
      <w:r w:rsidRPr="00461A86">
        <w:rPr>
          <w:rFonts w:cs="Arial"/>
        </w:rPr>
        <w:t>, RAN2 #109b</w:t>
      </w:r>
      <w:r w:rsidR="003A2469">
        <w:rPr>
          <w:rFonts w:cs="Arial"/>
        </w:rPr>
        <w:t>-e</w:t>
      </w:r>
      <w:r w:rsidRPr="00461A86">
        <w:rPr>
          <w:rFonts w:cs="Arial"/>
        </w:rPr>
        <w:t>, 3GPP, April 2020.</w:t>
      </w:r>
      <w:bookmarkEnd w:id="42"/>
    </w:p>
    <w:bookmarkStart w:id="43" w:name="_Ref40449982"/>
    <w:p w14:paraId="2B7332F0" w14:textId="0A62B0CD" w:rsidR="00785C03" w:rsidRPr="00461A86" w:rsidRDefault="0006245B" w:rsidP="003060C5">
      <w:pPr>
        <w:pStyle w:val="Reference"/>
        <w:jc w:val="both"/>
      </w:pPr>
      <w:r>
        <w:rPr>
          <w:rFonts w:cs="Arial"/>
        </w:rPr>
        <w:fldChar w:fldCharType="begin"/>
      </w:r>
      <w:r>
        <w:rPr>
          <w:rFonts w:cs="Arial"/>
        </w:rPr>
        <w:instrText>HYPERLINK "https://www.3gpp.org/ftp/tsg_ran/WG1_RL1/TSGR1_101-e/Docs/R1-2004584.zip"</w:instrText>
      </w:r>
      <w:r w:rsidR="00CD33FB">
        <w:rPr>
          <w:rFonts w:cs="Arial"/>
        </w:rPr>
      </w:r>
      <w:r>
        <w:rPr>
          <w:rFonts w:cs="Arial"/>
        </w:rPr>
        <w:fldChar w:fldCharType="separate"/>
      </w:r>
      <w:r w:rsidR="00785C03" w:rsidRPr="0006245B">
        <w:rPr>
          <w:rStyle w:val="Hyperlink"/>
          <w:rFonts w:cs="Arial"/>
        </w:rPr>
        <w:t>R1-</w:t>
      </w:r>
      <w:r w:rsidRPr="0006245B">
        <w:rPr>
          <w:rStyle w:val="Hyperlink"/>
          <w:rFonts w:cs="Arial"/>
        </w:rPr>
        <w:t>2004584</w:t>
      </w:r>
      <w:r>
        <w:rPr>
          <w:rFonts w:cs="Arial"/>
        </w:rPr>
        <w:fldChar w:fldCharType="end"/>
      </w:r>
      <w:r>
        <w:rPr>
          <w:rFonts w:cs="Arial"/>
        </w:rPr>
        <w:t>, “</w:t>
      </w:r>
      <w:r w:rsidRPr="0006245B">
        <w:rPr>
          <w:rFonts w:cs="Arial"/>
        </w:rPr>
        <w:t>On RAN4 UE features for IAB-MTs</w:t>
      </w:r>
      <w:r>
        <w:rPr>
          <w:rFonts w:cs="Arial"/>
        </w:rPr>
        <w:t>,” Ericsson, RAN1 #101</w:t>
      </w:r>
      <w:r w:rsidR="00D75B9D">
        <w:rPr>
          <w:rFonts w:cs="Arial"/>
        </w:rPr>
        <w:t>-e</w:t>
      </w:r>
      <w:r>
        <w:rPr>
          <w:rFonts w:cs="Arial"/>
        </w:rPr>
        <w:t>, May 2020.</w:t>
      </w:r>
      <w:bookmarkEnd w:id="43"/>
    </w:p>
    <w:bookmarkStart w:id="44" w:name="_Ref37323556"/>
    <w:bookmarkEnd w:id="36"/>
    <w:bookmarkEnd w:id="37"/>
    <w:p w14:paraId="54540CE5" w14:textId="2891E3EE" w:rsidR="003060C5" w:rsidRPr="00461A86" w:rsidRDefault="00306A49" w:rsidP="0023509C">
      <w:pPr>
        <w:pStyle w:val="Reference"/>
        <w:jc w:val="both"/>
      </w:pPr>
      <w:r w:rsidRPr="00461A86">
        <w:rPr>
          <w:rFonts w:cs="Arial"/>
        </w:rPr>
        <w:fldChar w:fldCharType="begin"/>
      </w:r>
      <w:r w:rsidRPr="00461A86">
        <w:rPr>
          <w:rFonts w:cs="Arial"/>
        </w:rPr>
        <w:instrText xml:space="preserve"> HYPERLINK "https://www.3gpp.org/ftp/Specs/latest/Rel-16/38_series/38331-g00.zip" </w:instrText>
      </w:r>
      <w:r w:rsidR="00CD33FB" w:rsidRPr="00461A86">
        <w:rPr>
          <w:rFonts w:cs="Arial"/>
        </w:rPr>
      </w:r>
      <w:r w:rsidRPr="00461A86">
        <w:rPr>
          <w:rFonts w:cs="Arial"/>
        </w:rPr>
        <w:fldChar w:fldCharType="separate"/>
      </w:r>
      <w:r w:rsidR="003060C5" w:rsidRPr="00461A86">
        <w:rPr>
          <w:rStyle w:val="Hyperlink"/>
          <w:rFonts w:cs="Arial"/>
        </w:rPr>
        <w:t>TS 38.331</w:t>
      </w:r>
      <w:r w:rsidRPr="00461A86">
        <w:rPr>
          <w:rFonts w:cs="Arial"/>
        </w:rPr>
        <w:fldChar w:fldCharType="end"/>
      </w:r>
      <w:r w:rsidR="003060C5" w:rsidRPr="00461A86">
        <w:rPr>
          <w:rFonts w:cs="Arial"/>
        </w:rPr>
        <w:t xml:space="preserve">, “NR – </w:t>
      </w:r>
      <w:r w:rsidR="003060C5" w:rsidRPr="00461A86">
        <w:t>Radio Resource Control (RRC) protocol specification,</w:t>
      </w:r>
      <w:r w:rsidR="003060C5" w:rsidRPr="00461A86">
        <w:rPr>
          <w:rFonts w:cs="Arial"/>
        </w:rPr>
        <w:t xml:space="preserve">” 3GPP, </w:t>
      </w:r>
      <w:r w:rsidRPr="00461A86">
        <w:rPr>
          <w:rFonts w:cs="Arial"/>
        </w:rPr>
        <w:t>V16.0.0, March 2020.</w:t>
      </w:r>
      <w:bookmarkEnd w:id="44"/>
    </w:p>
    <w:p w14:paraId="3831420C" w14:textId="6D2994C5" w:rsidR="002177FC" w:rsidRPr="00461A86" w:rsidRDefault="001578B8" w:rsidP="0023509C">
      <w:pPr>
        <w:pStyle w:val="Reference"/>
        <w:jc w:val="both"/>
      </w:pPr>
      <w:hyperlink r:id="rId11" w:history="1">
        <w:r w:rsidR="002177FC" w:rsidRPr="003447A5">
          <w:rPr>
            <w:rStyle w:val="Hyperlink"/>
          </w:rPr>
          <w:t>R4-1916149</w:t>
        </w:r>
      </w:hyperlink>
      <w:r w:rsidR="002177FC" w:rsidRPr="00461A86">
        <w:t xml:space="preserve">, </w:t>
      </w:r>
      <w:r w:rsidR="00D323BB" w:rsidRPr="00461A86">
        <w:t>“</w:t>
      </w:r>
      <w:r w:rsidR="002177FC" w:rsidRPr="00461A86">
        <w:t>WF for IAB DC/CA Requirements,</w:t>
      </w:r>
      <w:r w:rsidR="00D323BB" w:rsidRPr="00461A86">
        <w:t>”</w:t>
      </w:r>
      <w:r w:rsidR="006F1D02">
        <w:t xml:space="preserve"> AT&amp;T, Ericsson, Qualcomm, Nokia, </w:t>
      </w:r>
      <w:r w:rsidR="002177FC" w:rsidRPr="00461A86">
        <w:t>RAN</w:t>
      </w:r>
      <w:r w:rsidR="002177FC" w:rsidRPr="003447A5">
        <w:t>4 #93</w:t>
      </w:r>
      <w:r w:rsidR="006F1D02">
        <w:t>, November 2019.</w:t>
      </w:r>
    </w:p>
    <w:p w14:paraId="4A0CC0AC" w14:textId="4B55A959" w:rsidR="002421E4" w:rsidRPr="00461A86" w:rsidRDefault="002421E4" w:rsidP="0023509C">
      <w:pPr>
        <w:jc w:val="both"/>
        <w:rPr>
          <w:rFonts w:cs="Arial"/>
        </w:rPr>
      </w:pPr>
      <w:r w:rsidRPr="00461A86">
        <w:rPr>
          <w:rFonts w:cs="Arial"/>
        </w:rPr>
        <w:br w:type="page"/>
      </w:r>
    </w:p>
    <w:p w14:paraId="21724319" w14:textId="77777777" w:rsidR="00ED768D" w:rsidRPr="00461A86" w:rsidRDefault="00ED768D" w:rsidP="0023509C">
      <w:pPr>
        <w:pStyle w:val="Heading1"/>
        <w:numPr>
          <w:ilvl w:val="0"/>
          <w:numId w:val="0"/>
        </w:numPr>
        <w:jc w:val="both"/>
        <w:rPr>
          <w:lang w:val="en-US"/>
        </w:rPr>
        <w:sectPr w:rsidR="00ED768D" w:rsidRPr="00461A86" w:rsidSect="00ED768D">
          <w:headerReference w:type="even" r:id="rId12"/>
          <w:footerReference w:type="default" r:id="rId13"/>
          <w:footnotePr>
            <w:numRestart w:val="eachSect"/>
          </w:footnotePr>
          <w:pgSz w:w="11907" w:h="16840" w:code="9"/>
          <w:pgMar w:top="1134" w:right="1134" w:bottom="1418" w:left="1134" w:header="680" w:footer="567" w:gutter="0"/>
          <w:cols w:space="720"/>
          <w:docGrid w:linePitch="299"/>
        </w:sectPr>
      </w:pPr>
    </w:p>
    <w:p w14:paraId="1C192A32" w14:textId="645D9172" w:rsidR="002421E4" w:rsidRPr="00461A86" w:rsidRDefault="004549F3" w:rsidP="0023509C">
      <w:pPr>
        <w:pStyle w:val="Heading1"/>
        <w:numPr>
          <w:ilvl w:val="0"/>
          <w:numId w:val="0"/>
        </w:numPr>
        <w:ind w:left="432"/>
        <w:jc w:val="both"/>
        <w:rPr>
          <w:lang w:val="en-US"/>
        </w:rPr>
      </w:pPr>
      <w:r w:rsidRPr="00461A86">
        <w:rPr>
          <w:lang w:val="en-US"/>
        </w:rPr>
        <w:lastRenderedPageBreak/>
        <w:t>A</w:t>
      </w:r>
      <w:r w:rsidRPr="00461A86">
        <w:rPr>
          <w:lang w:val="en-US"/>
        </w:rPr>
        <w:tab/>
      </w:r>
      <w:proofErr w:type="gramStart"/>
      <w:r w:rsidR="002421E4" w:rsidRPr="00461A86">
        <w:rPr>
          <w:lang w:val="en-US"/>
        </w:rPr>
        <w:t>Needed features</w:t>
      </w:r>
      <w:proofErr w:type="gramEnd"/>
      <w:r w:rsidR="002421E4" w:rsidRPr="00461A86">
        <w:rPr>
          <w:lang w:val="en-US"/>
        </w:rPr>
        <w:t xml:space="preserve"> in </w:t>
      </w:r>
      <w:r w:rsidR="005A7397" w:rsidRPr="00461A86">
        <w:rPr>
          <w:lang w:val="en-US"/>
        </w:rPr>
        <w:t>operator deployed</w:t>
      </w:r>
      <w:r w:rsidR="002421E4" w:rsidRPr="00461A86">
        <w:rPr>
          <w:lang w:val="en-US"/>
        </w:rPr>
        <w:t xml:space="preserve"> </w:t>
      </w:r>
      <w:r w:rsidR="003447A5">
        <w:rPr>
          <w:lang w:val="en-US"/>
        </w:rPr>
        <w:t>IAB-MT</w:t>
      </w:r>
      <w:r w:rsidR="002421E4" w:rsidRPr="00461A86">
        <w:rPr>
          <w:lang w:val="en-US"/>
        </w:rPr>
        <w:t>s</w:t>
      </w:r>
    </w:p>
    <w:p w14:paraId="3B0B8899" w14:textId="6A0CBAA3" w:rsidR="002421E4" w:rsidRPr="00461A86" w:rsidRDefault="007A21B5" w:rsidP="0023509C">
      <w:pPr>
        <w:ind w:left="432"/>
        <w:jc w:val="both"/>
        <w:rPr>
          <w:lang w:eastAsia="ja-JP"/>
        </w:rPr>
      </w:pPr>
      <w:r w:rsidRPr="00461A86">
        <w:rPr>
          <w:lang w:eastAsia="ja-JP"/>
        </w:rPr>
        <w:t xml:space="preserve">Below we present a minimum set of features that are needed for basic operation for </w:t>
      </w:r>
      <w:r w:rsidR="00254401" w:rsidRPr="00461A86">
        <w:rPr>
          <w:lang w:eastAsia="ja-JP"/>
        </w:rPr>
        <w:t>operator deployed</w:t>
      </w:r>
      <w:r w:rsidRPr="00461A86">
        <w:rPr>
          <w:lang w:eastAsia="ja-JP"/>
        </w:rPr>
        <w:t xml:space="preserve"> </w:t>
      </w:r>
      <w:r w:rsidR="003447A5">
        <w:rPr>
          <w:lang w:eastAsia="ja-JP"/>
        </w:rPr>
        <w:t>IAB-MT</w:t>
      </w:r>
      <w:r w:rsidRPr="00461A86">
        <w:rPr>
          <w:lang w:eastAsia="ja-JP"/>
        </w:rPr>
        <w:t>s. It should be noted that in feature groups with multiple components, oftentimes, only one or a few of the components are needed for a</w:t>
      </w:r>
      <w:r w:rsidR="00ED768D" w:rsidRPr="00461A86">
        <w:rPr>
          <w:lang w:eastAsia="ja-JP"/>
        </w:rPr>
        <w:t>n</w:t>
      </w:r>
      <w:r w:rsidRPr="00461A86">
        <w:rPr>
          <w:lang w:eastAsia="ja-JP"/>
        </w:rPr>
        <w:t xml:space="preserve"> </w:t>
      </w:r>
      <w:r w:rsidR="003447A5">
        <w:rPr>
          <w:lang w:eastAsia="ja-JP"/>
        </w:rPr>
        <w:t>IAB-MT</w:t>
      </w:r>
      <w:r w:rsidRPr="00461A86">
        <w:rPr>
          <w:lang w:eastAsia="ja-JP"/>
        </w:rPr>
        <w:t>.</w:t>
      </w:r>
      <w:r w:rsidR="002A37A7" w:rsidRPr="00461A86">
        <w:rPr>
          <w:lang w:eastAsia="ja-JP"/>
        </w:rPr>
        <w:t xml:space="preserve"> Furthermore, some feature groups may be mutually exclusive in that one out of two may be </w:t>
      </w:r>
      <w:proofErr w:type="gramStart"/>
      <w:r w:rsidR="002A37A7" w:rsidRPr="00461A86">
        <w:rPr>
          <w:lang w:eastAsia="ja-JP"/>
        </w:rPr>
        <w:t>sufficient</w:t>
      </w:r>
      <w:proofErr w:type="gramEnd"/>
      <w:r w:rsidR="002A37A7" w:rsidRPr="00461A86">
        <w:rPr>
          <w:lang w:eastAsia="ja-JP"/>
        </w:rPr>
        <w:t xml:space="preserve"> for basic operation. For these cases</w:t>
      </w:r>
      <w:r w:rsidR="00CB6DDD" w:rsidRPr="00461A86">
        <w:rPr>
          <w:lang w:eastAsia="ja-JP"/>
        </w:rPr>
        <w:t xml:space="preserve">, we propose to leave it to the operator and network vendor to decide which of the groups to be implemented. The table below leaves out columns regarding </w:t>
      </w:r>
      <w:r w:rsidR="003B49E1" w:rsidRPr="00461A86">
        <w:t>Prerequisite feature groups,</w:t>
      </w:r>
      <w:r w:rsidR="003B49E1" w:rsidRPr="00461A86">
        <w:rPr>
          <w:lang w:eastAsia="ja-JP"/>
        </w:rPr>
        <w:t xml:space="preserve"> </w:t>
      </w:r>
      <w:r w:rsidR="00CB6DDD" w:rsidRPr="00461A86">
        <w:rPr>
          <w:lang w:eastAsia="ja-JP"/>
        </w:rPr>
        <w:t xml:space="preserve">Field Names, Parent IEs, FDD/TDD differentiation and FR1/FR2 differentiation since these columns have not had any impact on the outcome. </w:t>
      </w:r>
    </w:p>
    <w:p w14:paraId="53DD69F3" w14:textId="536A10CF" w:rsidR="002421E4" w:rsidRPr="00461A86" w:rsidRDefault="002421E4" w:rsidP="0023509C">
      <w:pPr>
        <w:pStyle w:val="Reference"/>
        <w:numPr>
          <w:ilvl w:val="0"/>
          <w:numId w:val="0"/>
        </w:numPr>
        <w:jc w:val="both"/>
        <w:rP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631"/>
        <w:gridCol w:w="2069"/>
        <w:gridCol w:w="3954"/>
        <w:gridCol w:w="2189"/>
        <w:gridCol w:w="1589"/>
        <w:gridCol w:w="2065"/>
      </w:tblGrid>
      <w:tr w:rsidR="002A37A7" w:rsidRPr="00461A86" w14:paraId="7C4A803B" w14:textId="77777777" w:rsidTr="002A37A7">
        <w:tc>
          <w:tcPr>
            <w:tcW w:w="0" w:type="auto"/>
          </w:tcPr>
          <w:p w14:paraId="60FA18FA" w14:textId="77777777" w:rsidR="002A37A7" w:rsidRPr="00461A86" w:rsidRDefault="002A37A7" w:rsidP="0023509C">
            <w:pPr>
              <w:pStyle w:val="TAH"/>
              <w:jc w:val="both"/>
              <w:rPr>
                <w:lang w:val="en-US"/>
              </w:rPr>
            </w:pPr>
            <w:r w:rsidRPr="00461A86">
              <w:rPr>
                <w:lang w:val="en-US"/>
              </w:rPr>
              <w:lastRenderedPageBreak/>
              <w:t>Features</w:t>
            </w:r>
          </w:p>
        </w:tc>
        <w:tc>
          <w:tcPr>
            <w:tcW w:w="0" w:type="auto"/>
          </w:tcPr>
          <w:p w14:paraId="759D2475" w14:textId="77777777" w:rsidR="002A37A7" w:rsidRPr="00461A86" w:rsidRDefault="002A37A7" w:rsidP="0023509C">
            <w:pPr>
              <w:pStyle w:val="TAH"/>
              <w:jc w:val="both"/>
              <w:rPr>
                <w:lang w:val="en-US"/>
              </w:rPr>
            </w:pPr>
            <w:r w:rsidRPr="00461A86">
              <w:rPr>
                <w:lang w:val="en-US"/>
              </w:rPr>
              <w:t>Index</w:t>
            </w:r>
          </w:p>
        </w:tc>
        <w:tc>
          <w:tcPr>
            <w:tcW w:w="0" w:type="auto"/>
          </w:tcPr>
          <w:p w14:paraId="288C888D" w14:textId="77777777" w:rsidR="002A37A7" w:rsidRPr="00461A86" w:rsidRDefault="002A37A7" w:rsidP="0023509C">
            <w:pPr>
              <w:pStyle w:val="TAH"/>
              <w:jc w:val="both"/>
              <w:rPr>
                <w:lang w:val="en-US"/>
              </w:rPr>
            </w:pPr>
            <w:r w:rsidRPr="00461A86">
              <w:rPr>
                <w:lang w:val="en-US"/>
              </w:rPr>
              <w:t>Feature group</w:t>
            </w:r>
          </w:p>
        </w:tc>
        <w:tc>
          <w:tcPr>
            <w:tcW w:w="0" w:type="auto"/>
          </w:tcPr>
          <w:p w14:paraId="325F605E" w14:textId="77777777" w:rsidR="002A37A7" w:rsidRPr="00461A86" w:rsidRDefault="002A37A7" w:rsidP="0023509C">
            <w:pPr>
              <w:pStyle w:val="TAH"/>
              <w:jc w:val="both"/>
              <w:rPr>
                <w:lang w:val="en-US"/>
              </w:rPr>
            </w:pPr>
            <w:r w:rsidRPr="00461A86">
              <w:rPr>
                <w:lang w:val="en-US"/>
              </w:rPr>
              <w:t>Components</w:t>
            </w:r>
          </w:p>
        </w:tc>
        <w:tc>
          <w:tcPr>
            <w:tcW w:w="0" w:type="auto"/>
          </w:tcPr>
          <w:p w14:paraId="0005AF40" w14:textId="77777777" w:rsidR="002A37A7" w:rsidRPr="00461A86" w:rsidRDefault="002A37A7" w:rsidP="0023509C">
            <w:pPr>
              <w:pStyle w:val="TAH"/>
              <w:jc w:val="both"/>
              <w:rPr>
                <w:lang w:val="en-US"/>
              </w:rPr>
            </w:pPr>
            <w:r w:rsidRPr="00461A86">
              <w:rPr>
                <w:lang w:val="en-US"/>
              </w:rPr>
              <w:t>Note</w:t>
            </w:r>
          </w:p>
        </w:tc>
        <w:tc>
          <w:tcPr>
            <w:tcW w:w="0" w:type="auto"/>
          </w:tcPr>
          <w:p w14:paraId="5A4E276A" w14:textId="77777777" w:rsidR="002A37A7" w:rsidRPr="00461A86" w:rsidRDefault="002A37A7" w:rsidP="0023509C">
            <w:pPr>
              <w:pStyle w:val="TAH"/>
              <w:jc w:val="both"/>
              <w:rPr>
                <w:lang w:val="en-US"/>
              </w:rPr>
            </w:pPr>
            <w:r w:rsidRPr="00461A86">
              <w:rPr>
                <w:lang w:val="en-US"/>
              </w:rPr>
              <w:t>Mandatory/</w:t>
            </w:r>
          </w:p>
          <w:p w14:paraId="7520EC7C" w14:textId="4A6D3319" w:rsidR="002A37A7" w:rsidRPr="00461A86" w:rsidRDefault="002A37A7" w:rsidP="0023509C">
            <w:pPr>
              <w:pStyle w:val="TAH"/>
              <w:jc w:val="both"/>
              <w:rPr>
                <w:lang w:val="en-US"/>
              </w:rPr>
            </w:pPr>
            <w:r w:rsidRPr="00461A86">
              <w:rPr>
                <w:lang w:val="en-US"/>
              </w:rPr>
              <w:t>Optional</w:t>
            </w:r>
          </w:p>
        </w:tc>
        <w:tc>
          <w:tcPr>
            <w:tcW w:w="0" w:type="auto"/>
            <w:shd w:val="clear" w:color="auto" w:fill="FFE599" w:themeFill="accent4" w:themeFillTint="66"/>
          </w:tcPr>
          <w:p w14:paraId="0B1D40C5" w14:textId="0960DF82" w:rsidR="002A37A7" w:rsidRPr="00461A86" w:rsidRDefault="003B49E1" w:rsidP="0023509C">
            <w:pPr>
              <w:pStyle w:val="TAH"/>
              <w:jc w:val="both"/>
              <w:rPr>
                <w:lang w:val="en-US"/>
              </w:rPr>
            </w:pPr>
            <w:r w:rsidRPr="00461A86">
              <w:rPr>
                <w:lang w:val="en-US"/>
              </w:rPr>
              <w:t>IAB effects</w:t>
            </w:r>
          </w:p>
        </w:tc>
      </w:tr>
      <w:tr w:rsidR="002A37A7" w:rsidRPr="00461A86" w14:paraId="6E452215" w14:textId="77777777" w:rsidTr="002A37A7">
        <w:tc>
          <w:tcPr>
            <w:tcW w:w="0" w:type="auto"/>
            <w:vMerge w:val="restart"/>
          </w:tcPr>
          <w:p w14:paraId="51266040" w14:textId="77777777" w:rsidR="002A37A7" w:rsidRPr="00461A86" w:rsidRDefault="002A37A7" w:rsidP="0023509C">
            <w:pPr>
              <w:pStyle w:val="TAL"/>
              <w:jc w:val="both"/>
              <w:rPr>
                <w:lang w:val="en-US"/>
              </w:rPr>
            </w:pPr>
            <w:r w:rsidRPr="00461A86">
              <w:rPr>
                <w:lang w:val="en-US"/>
              </w:rPr>
              <w:t>0. Waveform, modulation, subcarrier spacings, and CP</w:t>
            </w:r>
          </w:p>
        </w:tc>
        <w:tc>
          <w:tcPr>
            <w:tcW w:w="0" w:type="auto"/>
          </w:tcPr>
          <w:p w14:paraId="48476B2A" w14:textId="77777777" w:rsidR="002A37A7" w:rsidRPr="00461A86" w:rsidRDefault="002A37A7" w:rsidP="0023509C">
            <w:pPr>
              <w:pStyle w:val="TAL"/>
              <w:jc w:val="both"/>
              <w:rPr>
                <w:lang w:val="en-US"/>
              </w:rPr>
            </w:pPr>
            <w:r w:rsidRPr="00461A86">
              <w:rPr>
                <w:lang w:val="en-US"/>
              </w:rPr>
              <w:t>0-1</w:t>
            </w:r>
          </w:p>
        </w:tc>
        <w:tc>
          <w:tcPr>
            <w:tcW w:w="0" w:type="auto"/>
          </w:tcPr>
          <w:p w14:paraId="76E70405" w14:textId="77777777" w:rsidR="002A37A7" w:rsidRPr="00461A86" w:rsidRDefault="002A37A7" w:rsidP="0023509C">
            <w:pPr>
              <w:pStyle w:val="TAL"/>
              <w:jc w:val="both"/>
              <w:rPr>
                <w:lang w:val="en-US"/>
              </w:rPr>
            </w:pPr>
            <w:r w:rsidRPr="00461A86">
              <w:rPr>
                <w:lang w:val="en-US"/>
              </w:rPr>
              <w:t>CP-OFDM waveform for DL and UL</w:t>
            </w:r>
          </w:p>
        </w:tc>
        <w:tc>
          <w:tcPr>
            <w:tcW w:w="0" w:type="auto"/>
          </w:tcPr>
          <w:p w14:paraId="179224E3" w14:textId="77777777" w:rsidR="002A37A7" w:rsidRPr="00461A86" w:rsidRDefault="002A37A7" w:rsidP="0023509C">
            <w:pPr>
              <w:pStyle w:val="TAL"/>
              <w:jc w:val="both"/>
              <w:rPr>
                <w:lang w:val="en-US"/>
              </w:rPr>
            </w:pPr>
            <w:r w:rsidRPr="00461A86">
              <w:rPr>
                <w:lang w:val="en-US"/>
              </w:rPr>
              <w:t>1) CP-OFDM for DL</w:t>
            </w:r>
          </w:p>
          <w:p w14:paraId="5C9DCFB0" w14:textId="77777777" w:rsidR="002A37A7" w:rsidRPr="00461A86" w:rsidRDefault="002A37A7" w:rsidP="0023509C">
            <w:pPr>
              <w:pStyle w:val="TAL"/>
              <w:jc w:val="both"/>
              <w:rPr>
                <w:lang w:val="en-US"/>
              </w:rPr>
            </w:pPr>
            <w:r w:rsidRPr="00461A86">
              <w:rPr>
                <w:lang w:val="en-US"/>
              </w:rPr>
              <w:t>2) CP -OFDM for UL</w:t>
            </w:r>
          </w:p>
        </w:tc>
        <w:tc>
          <w:tcPr>
            <w:tcW w:w="0" w:type="auto"/>
          </w:tcPr>
          <w:p w14:paraId="53C1FE28" w14:textId="77777777" w:rsidR="002A37A7" w:rsidRPr="00461A86" w:rsidRDefault="002A37A7" w:rsidP="0023509C">
            <w:pPr>
              <w:pStyle w:val="TAL"/>
              <w:jc w:val="both"/>
              <w:rPr>
                <w:lang w:val="en-US"/>
              </w:rPr>
            </w:pPr>
          </w:p>
        </w:tc>
        <w:tc>
          <w:tcPr>
            <w:tcW w:w="0" w:type="auto"/>
          </w:tcPr>
          <w:p w14:paraId="544017C7" w14:textId="77777777" w:rsidR="002A37A7" w:rsidRPr="00461A86" w:rsidRDefault="002A37A7" w:rsidP="0023509C">
            <w:pPr>
              <w:pStyle w:val="TAL"/>
              <w:jc w:val="both"/>
              <w:rPr>
                <w:lang w:val="en-US"/>
              </w:rPr>
            </w:pPr>
            <w:r w:rsidRPr="00461A86">
              <w:rPr>
                <w:lang w:val="en-US"/>
              </w:rPr>
              <w:t xml:space="preserve">Mandatory without capability </w:t>
            </w:r>
            <w:proofErr w:type="spellStart"/>
            <w:r w:rsidRPr="00461A86">
              <w:rPr>
                <w:lang w:val="en-US"/>
              </w:rPr>
              <w:t>signalling</w:t>
            </w:r>
            <w:proofErr w:type="spellEnd"/>
          </w:p>
        </w:tc>
        <w:tc>
          <w:tcPr>
            <w:tcW w:w="0" w:type="auto"/>
            <w:shd w:val="clear" w:color="auto" w:fill="FFE599" w:themeFill="accent4" w:themeFillTint="66"/>
          </w:tcPr>
          <w:p w14:paraId="39DCFF91" w14:textId="77777777" w:rsidR="002A37A7" w:rsidRPr="00461A86" w:rsidRDefault="002A37A7" w:rsidP="0023509C">
            <w:pPr>
              <w:pStyle w:val="TAL"/>
              <w:jc w:val="both"/>
              <w:rPr>
                <w:lang w:val="en-US"/>
              </w:rPr>
            </w:pPr>
            <w:r w:rsidRPr="00461A86">
              <w:rPr>
                <w:lang w:val="en-US"/>
              </w:rPr>
              <w:t>Needed (though, an operator will not deploy nodes with incompatible and/or insufficient modulation schemes)</w:t>
            </w:r>
          </w:p>
        </w:tc>
      </w:tr>
      <w:tr w:rsidR="002A37A7" w:rsidRPr="00461A86" w14:paraId="73AB1DB7" w14:textId="77777777" w:rsidTr="002A37A7">
        <w:tc>
          <w:tcPr>
            <w:tcW w:w="0" w:type="auto"/>
            <w:vMerge/>
          </w:tcPr>
          <w:p w14:paraId="4CC7C9EB" w14:textId="77777777" w:rsidR="002A37A7" w:rsidRPr="00461A86" w:rsidRDefault="002A37A7" w:rsidP="0023509C">
            <w:pPr>
              <w:pStyle w:val="TAL"/>
              <w:jc w:val="both"/>
              <w:rPr>
                <w:lang w:val="en-US"/>
              </w:rPr>
            </w:pPr>
          </w:p>
        </w:tc>
        <w:tc>
          <w:tcPr>
            <w:tcW w:w="0" w:type="auto"/>
          </w:tcPr>
          <w:p w14:paraId="279A1D1B" w14:textId="77777777" w:rsidR="002A37A7" w:rsidRPr="00461A86" w:rsidRDefault="002A37A7" w:rsidP="0023509C">
            <w:pPr>
              <w:pStyle w:val="TAL"/>
              <w:jc w:val="both"/>
              <w:rPr>
                <w:lang w:val="en-US"/>
              </w:rPr>
            </w:pPr>
            <w:r w:rsidRPr="00461A86">
              <w:rPr>
                <w:lang w:val="en-US"/>
              </w:rPr>
              <w:t>0-3</w:t>
            </w:r>
          </w:p>
        </w:tc>
        <w:tc>
          <w:tcPr>
            <w:tcW w:w="0" w:type="auto"/>
          </w:tcPr>
          <w:p w14:paraId="5E5B5B64" w14:textId="77777777" w:rsidR="002A37A7" w:rsidRPr="00461A86" w:rsidRDefault="002A37A7" w:rsidP="0023509C">
            <w:pPr>
              <w:pStyle w:val="TAL"/>
              <w:jc w:val="both"/>
              <w:rPr>
                <w:lang w:val="en-US"/>
              </w:rPr>
            </w:pPr>
            <w:r w:rsidRPr="00461A86">
              <w:rPr>
                <w:lang w:val="en-US"/>
              </w:rPr>
              <w:t>DL modulation scheme</w:t>
            </w:r>
          </w:p>
        </w:tc>
        <w:tc>
          <w:tcPr>
            <w:tcW w:w="0" w:type="auto"/>
          </w:tcPr>
          <w:p w14:paraId="71CDE936" w14:textId="77777777" w:rsidR="002A37A7" w:rsidRPr="00461A86" w:rsidRDefault="002A37A7" w:rsidP="0023509C">
            <w:pPr>
              <w:pStyle w:val="TAL"/>
              <w:jc w:val="both"/>
              <w:rPr>
                <w:lang w:val="en-US"/>
              </w:rPr>
            </w:pPr>
            <w:r w:rsidRPr="00461A86">
              <w:rPr>
                <w:lang w:val="en-US"/>
              </w:rPr>
              <w:t>1) QPSK modulation</w:t>
            </w:r>
          </w:p>
          <w:p w14:paraId="0378AD50" w14:textId="77777777" w:rsidR="002A37A7" w:rsidRPr="00461A86" w:rsidRDefault="002A37A7" w:rsidP="0023509C">
            <w:pPr>
              <w:pStyle w:val="TAL"/>
              <w:jc w:val="both"/>
              <w:rPr>
                <w:lang w:val="en-US"/>
              </w:rPr>
            </w:pPr>
            <w:r w:rsidRPr="00461A86">
              <w:rPr>
                <w:lang w:val="en-US"/>
              </w:rPr>
              <w:t>2) 16QAM modulation</w:t>
            </w:r>
          </w:p>
          <w:p w14:paraId="479D90BB" w14:textId="77777777" w:rsidR="002A37A7" w:rsidRPr="00461A86" w:rsidRDefault="002A37A7" w:rsidP="0023509C">
            <w:pPr>
              <w:pStyle w:val="TAL"/>
              <w:jc w:val="both"/>
              <w:rPr>
                <w:lang w:val="en-US"/>
              </w:rPr>
            </w:pPr>
            <w:r w:rsidRPr="00461A86">
              <w:rPr>
                <w:lang w:val="en-US"/>
              </w:rPr>
              <w:t>3) 64QAM modulation for FR1</w:t>
            </w:r>
          </w:p>
        </w:tc>
        <w:tc>
          <w:tcPr>
            <w:tcW w:w="0" w:type="auto"/>
          </w:tcPr>
          <w:p w14:paraId="6F16C0CB" w14:textId="77777777" w:rsidR="002A37A7" w:rsidRPr="00461A86" w:rsidRDefault="002A37A7" w:rsidP="0023509C">
            <w:pPr>
              <w:pStyle w:val="TAL"/>
              <w:jc w:val="both"/>
              <w:rPr>
                <w:lang w:val="en-US"/>
              </w:rPr>
            </w:pPr>
          </w:p>
        </w:tc>
        <w:tc>
          <w:tcPr>
            <w:tcW w:w="0" w:type="auto"/>
          </w:tcPr>
          <w:p w14:paraId="56EF20DC" w14:textId="77777777" w:rsidR="002A37A7" w:rsidRPr="00461A86" w:rsidRDefault="002A37A7" w:rsidP="0023509C">
            <w:pPr>
              <w:pStyle w:val="TAL"/>
              <w:jc w:val="both"/>
              <w:rPr>
                <w:lang w:val="en-US"/>
              </w:rPr>
            </w:pPr>
            <w:r w:rsidRPr="00461A86">
              <w:rPr>
                <w:lang w:val="en-US"/>
              </w:rPr>
              <w:t xml:space="preserve">Mandatory without capability </w:t>
            </w:r>
            <w:proofErr w:type="spellStart"/>
            <w:r w:rsidRPr="00461A86">
              <w:rPr>
                <w:lang w:val="en-US"/>
              </w:rPr>
              <w:t>signalling</w:t>
            </w:r>
            <w:proofErr w:type="spellEnd"/>
          </w:p>
        </w:tc>
        <w:tc>
          <w:tcPr>
            <w:tcW w:w="0" w:type="auto"/>
            <w:shd w:val="clear" w:color="auto" w:fill="FFE599" w:themeFill="accent4" w:themeFillTint="66"/>
          </w:tcPr>
          <w:p w14:paraId="2ECC6E2A" w14:textId="77777777" w:rsidR="002A37A7" w:rsidRPr="00461A86" w:rsidRDefault="002A37A7" w:rsidP="0023509C">
            <w:pPr>
              <w:pStyle w:val="TAL"/>
              <w:jc w:val="both"/>
              <w:rPr>
                <w:lang w:val="en-US"/>
              </w:rPr>
            </w:pPr>
            <w:r w:rsidRPr="00461A86">
              <w:rPr>
                <w:lang w:val="en-US"/>
              </w:rPr>
              <w:t>Needed</w:t>
            </w:r>
          </w:p>
        </w:tc>
      </w:tr>
      <w:tr w:rsidR="002A37A7" w:rsidRPr="00461A86" w14:paraId="46215E2E" w14:textId="77777777" w:rsidTr="002A37A7">
        <w:tc>
          <w:tcPr>
            <w:tcW w:w="0" w:type="auto"/>
            <w:vMerge/>
          </w:tcPr>
          <w:p w14:paraId="069FFB3B" w14:textId="77777777" w:rsidR="002A37A7" w:rsidRPr="00461A86" w:rsidRDefault="002A37A7" w:rsidP="0023509C">
            <w:pPr>
              <w:pStyle w:val="TAL"/>
              <w:jc w:val="both"/>
              <w:rPr>
                <w:lang w:val="en-US"/>
              </w:rPr>
            </w:pPr>
          </w:p>
        </w:tc>
        <w:tc>
          <w:tcPr>
            <w:tcW w:w="0" w:type="auto"/>
          </w:tcPr>
          <w:p w14:paraId="4275C2C0" w14:textId="77777777" w:rsidR="002A37A7" w:rsidRPr="00461A86" w:rsidRDefault="002A37A7" w:rsidP="0023509C">
            <w:pPr>
              <w:pStyle w:val="TAL"/>
              <w:jc w:val="both"/>
              <w:rPr>
                <w:lang w:val="en-US"/>
              </w:rPr>
            </w:pPr>
            <w:r w:rsidRPr="00461A86">
              <w:rPr>
                <w:lang w:val="en-US"/>
              </w:rPr>
              <w:t>0-4</w:t>
            </w:r>
          </w:p>
        </w:tc>
        <w:tc>
          <w:tcPr>
            <w:tcW w:w="0" w:type="auto"/>
          </w:tcPr>
          <w:p w14:paraId="3ABD220E" w14:textId="77777777" w:rsidR="002A37A7" w:rsidRPr="00461A86" w:rsidRDefault="002A37A7" w:rsidP="0023509C">
            <w:pPr>
              <w:pStyle w:val="TAL"/>
              <w:jc w:val="both"/>
              <w:rPr>
                <w:lang w:val="en-US"/>
              </w:rPr>
            </w:pPr>
            <w:r w:rsidRPr="00461A86">
              <w:rPr>
                <w:lang w:val="en-US"/>
              </w:rPr>
              <w:t>UL modulation scheme</w:t>
            </w:r>
          </w:p>
        </w:tc>
        <w:tc>
          <w:tcPr>
            <w:tcW w:w="0" w:type="auto"/>
          </w:tcPr>
          <w:p w14:paraId="04D058EB" w14:textId="77777777" w:rsidR="002A37A7" w:rsidRPr="00461A86" w:rsidRDefault="002A37A7" w:rsidP="0023509C">
            <w:pPr>
              <w:pStyle w:val="TAL"/>
              <w:jc w:val="both"/>
              <w:rPr>
                <w:lang w:val="en-US"/>
              </w:rPr>
            </w:pPr>
            <w:r w:rsidRPr="00461A86">
              <w:rPr>
                <w:lang w:val="en-US"/>
              </w:rPr>
              <w:t>1) QPSK modulation</w:t>
            </w:r>
          </w:p>
          <w:p w14:paraId="47EFDD14" w14:textId="77777777" w:rsidR="002A37A7" w:rsidRPr="00461A86" w:rsidRDefault="002A37A7" w:rsidP="0023509C">
            <w:pPr>
              <w:pStyle w:val="TAL"/>
              <w:jc w:val="both"/>
              <w:rPr>
                <w:lang w:val="en-US"/>
              </w:rPr>
            </w:pPr>
            <w:r w:rsidRPr="00461A86">
              <w:rPr>
                <w:lang w:val="en-US"/>
              </w:rPr>
              <w:t>2) 16QAM modulation</w:t>
            </w:r>
          </w:p>
        </w:tc>
        <w:tc>
          <w:tcPr>
            <w:tcW w:w="0" w:type="auto"/>
          </w:tcPr>
          <w:p w14:paraId="5C0FB38B" w14:textId="77777777" w:rsidR="002A37A7" w:rsidRPr="00461A86" w:rsidRDefault="002A37A7" w:rsidP="0023509C">
            <w:pPr>
              <w:pStyle w:val="TAL"/>
              <w:jc w:val="both"/>
              <w:rPr>
                <w:lang w:val="en-US"/>
              </w:rPr>
            </w:pPr>
          </w:p>
        </w:tc>
        <w:tc>
          <w:tcPr>
            <w:tcW w:w="0" w:type="auto"/>
          </w:tcPr>
          <w:p w14:paraId="6167C8A1" w14:textId="77777777" w:rsidR="002A37A7" w:rsidRPr="00461A86" w:rsidRDefault="002A37A7" w:rsidP="0023509C">
            <w:pPr>
              <w:pStyle w:val="TAL"/>
              <w:jc w:val="both"/>
              <w:rPr>
                <w:lang w:val="en-US"/>
              </w:rPr>
            </w:pPr>
            <w:r w:rsidRPr="00461A86">
              <w:rPr>
                <w:lang w:val="en-US"/>
              </w:rPr>
              <w:t xml:space="preserve">Mandatory without capability </w:t>
            </w:r>
            <w:proofErr w:type="spellStart"/>
            <w:r w:rsidRPr="00461A86">
              <w:rPr>
                <w:lang w:val="en-US"/>
              </w:rPr>
              <w:t>signalling</w:t>
            </w:r>
            <w:proofErr w:type="spellEnd"/>
          </w:p>
        </w:tc>
        <w:tc>
          <w:tcPr>
            <w:tcW w:w="0" w:type="auto"/>
            <w:shd w:val="clear" w:color="auto" w:fill="FFE599" w:themeFill="accent4" w:themeFillTint="66"/>
          </w:tcPr>
          <w:p w14:paraId="6588A4A6" w14:textId="77777777" w:rsidR="002A37A7" w:rsidRPr="00461A86" w:rsidRDefault="002A37A7" w:rsidP="0023509C">
            <w:pPr>
              <w:pStyle w:val="TAL"/>
              <w:jc w:val="both"/>
              <w:rPr>
                <w:lang w:val="en-US"/>
              </w:rPr>
            </w:pPr>
            <w:r w:rsidRPr="00461A86">
              <w:rPr>
                <w:lang w:val="en-US"/>
              </w:rPr>
              <w:t>Needed</w:t>
            </w:r>
          </w:p>
        </w:tc>
      </w:tr>
      <w:tr w:rsidR="002A37A7" w:rsidRPr="00461A86" w14:paraId="1F1D48B5" w14:textId="77777777" w:rsidTr="002A37A7">
        <w:tc>
          <w:tcPr>
            <w:tcW w:w="0" w:type="auto"/>
          </w:tcPr>
          <w:p w14:paraId="0926D771" w14:textId="77777777" w:rsidR="002A37A7" w:rsidRPr="00461A86" w:rsidRDefault="002A37A7" w:rsidP="0023509C">
            <w:pPr>
              <w:pStyle w:val="TAL"/>
              <w:jc w:val="both"/>
              <w:rPr>
                <w:lang w:val="en-US"/>
              </w:rPr>
            </w:pPr>
            <w:r w:rsidRPr="00461A86">
              <w:rPr>
                <w:lang w:val="en-US"/>
              </w:rPr>
              <w:t>1. Initial access and mobility</w:t>
            </w:r>
          </w:p>
        </w:tc>
        <w:tc>
          <w:tcPr>
            <w:tcW w:w="0" w:type="auto"/>
          </w:tcPr>
          <w:p w14:paraId="3223BD87" w14:textId="77777777" w:rsidR="002A37A7" w:rsidRPr="00461A86" w:rsidRDefault="002A37A7" w:rsidP="0023509C">
            <w:pPr>
              <w:pStyle w:val="TAL"/>
              <w:jc w:val="both"/>
              <w:rPr>
                <w:lang w:val="en-US"/>
              </w:rPr>
            </w:pPr>
            <w:r w:rsidRPr="00461A86">
              <w:rPr>
                <w:lang w:val="en-US"/>
              </w:rPr>
              <w:t>1-1</w:t>
            </w:r>
          </w:p>
        </w:tc>
        <w:tc>
          <w:tcPr>
            <w:tcW w:w="0" w:type="auto"/>
          </w:tcPr>
          <w:p w14:paraId="202AB5B8" w14:textId="77777777" w:rsidR="002A37A7" w:rsidRPr="00461A86" w:rsidRDefault="002A37A7" w:rsidP="0023509C">
            <w:pPr>
              <w:pStyle w:val="TAL"/>
              <w:jc w:val="both"/>
              <w:rPr>
                <w:lang w:val="en-US"/>
              </w:rPr>
            </w:pPr>
            <w:r w:rsidRPr="00461A86">
              <w:rPr>
                <w:lang w:val="en-US"/>
              </w:rPr>
              <w:t>Basic initial access channels and procedures</w:t>
            </w:r>
          </w:p>
        </w:tc>
        <w:tc>
          <w:tcPr>
            <w:tcW w:w="0" w:type="auto"/>
          </w:tcPr>
          <w:p w14:paraId="218A06DF" w14:textId="77777777" w:rsidR="002A37A7" w:rsidRPr="00461A86" w:rsidRDefault="002A37A7" w:rsidP="0023509C">
            <w:pPr>
              <w:pStyle w:val="TAL"/>
              <w:jc w:val="both"/>
              <w:rPr>
                <w:lang w:val="en-US"/>
              </w:rPr>
            </w:pPr>
            <w:r w:rsidRPr="00461A86">
              <w:rPr>
                <w:lang w:val="en-US"/>
              </w:rPr>
              <w:t xml:space="preserve">1) RACH preamble format </w:t>
            </w:r>
          </w:p>
          <w:p w14:paraId="4736673D" w14:textId="77777777" w:rsidR="002A37A7" w:rsidRPr="00461A86" w:rsidRDefault="002A37A7" w:rsidP="0023509C">
            <w:pPr>
              <w:pStyle w:val="TAL"/>
              <w:jc w:val="both"/>
              <w:rPr>
                <w:lang w:val="en-US"/>
              </w:rPr>
            </w:pPr>
            <w:r w:rsidRPr="00461A86">
              <w:rPr>
                <w:lang w:val="en-US"/>
              </w:rPr>
              <w:t xml:space="preserve">2) SS block based RRM measurement </w:t>
            </w:r>
          </w:p>
          <w:p w14:paraId="0D235AEB" w14:textId="77777777" w:rsidR="002A37A7" w:rsidRPr="00461A86" w:rsidRDefault="002A37A7" w:rsidP="0023509C">
            <w:pPr>
              <w:pStyle w:val="TAL"/>
              <w:jc w:val="both"/>
              <w:rPr>
                <w:lang w:val="en-US"/>
              </w:rPr>
            </w:pPr>
            <w:r w:rsidRPr="00461A86">
              <w:rPr>
                <w:lang w:val="en-US"/>
              </w:rPr>
              <w:t>3) Broadcast SIB reception including RMSI/OSI and paging</w:t>
            </w:r>
          </w:p>
        </w:tc>
        <w:tc>
          <w:tcPr>
            <w:tcW w:w="0" w:type="auto"/>
          </w:tcPr>
          <w:p w14:paraId="635B2C35" w14:textId="77777777" w:rsidR="002A37A7" w:rsidRPr="00461A86" w:rsidRDefault="002A37A7" w:rsidP="0023509C">
            <w:pPr>
              <w:pStyle w:val="TAL"/>
              <w:jc w:val="both"/>
              <w:rPr>
                <w:lang w:val="en-US"/>
              </w:rPr>
            </w:pPr>
            <w:r w:rsidRPr="00461A86">
              <w:rPr>
                <w:lang w:val="en-US"/>
              </w:rPr>
              <w:t>Broadcast SIB reception including RMSI/OSI and paging are components of basic initial access channels and procedures for NR standalone and NE-DC</w:t>
            </w:r>
          </w:p>
        </w:tc>
        <w:tc>
          <w:tcPr>
            <w:tcW w:w="0" w:type="auto"/>
          </w:tcPr>
          <w:p w14:paraId="3BBBCCDD" w14:textId="77777777" w:rsidR="002A37A7" w:rsidRPr="00461A86" w:rsidRDefault="002A37A7" w:rsidP="0023509C">
            <w:pPr>
              <w:pStyle w:val="TAL"/>
              <w:jc w:val="both"/>
              <w:rPr>
                <w:lang w:val="en-US"/>
              </w:rPr>
            </w:pPr>
            <w:r w:rsidRPr="00461A86">
              <w:rPr>
                <w:lang w:val="en-US"/>
              </w:rPr>
              <w:t xml:space="preserve">Mandatory without capability </w:t>
            </w:r>
            <w:proofErr w:type="spellStart"/>
            <w:r w:rsidRPr="00461A86">
              <w:rPr>
                <w:lang w:val="en-US"/>
              </w:rPr>
              <w:t>signalling</w:t>
            </w:r>
            <w:proofErr w:type="spellEnd"/>
          </w:p>
        </w:tc>
        <w:tc>
          <w:tcPr>
            <w:tcW w:w="0" w:type="auto"/>
            <w:shd w:val="clear" w:color="auto" w:fill="FFE599" w:themeFill="accent4" w:themeFillTint="66"/>
          </w:tcPr>
          <w:p w14:paraId="2EAF0B6F" w14:textId="77777777" w:rsidR="002A37A7" w:rsidRPr="00461A86" w:rsidRDefault="002A37A7" w:rsidP="0023509C">
            <w:pPr>
              <w:pStyle w:val="TAL"/>
              <w:jc w:val="both"/>
              <w:rPr>
                <w:lang w:val="en-US"/>
              </w:rPr>
            </w:pPr>
            <w:r w:rsidRPr="00461A86">
              <w:rPr>
                <w:lang w:val="en-US"/>
              </w:rPr>
              <w:t>1) At least one preamble supported</w:t>
            </w:r>
          </w:p>
          <w:p w14:paraId="0C56704D" w14:textId="77777777" w:rsidR="002A37A7" w:rsidRPr="00461A86" w:rsidRDefault="002A37A7" w:rsidP="0023509C">
            <w:pPr>
              <w:pStyle w:val="TAL"/>
              <w:jc w:val="both"/>
              <w:rPr>
                <w:lang w:val="en-US"/>
              </w:rPr>
            </w:pPr>
            <w:r w:rsidRPr="00461A86">
              <w:rPr>
                <w:lang w:val="en-US"/>
              </w:rPr>
              <w:t>2) Optional; connected mode measurements (HO) not needed</w:t>
            </w:r>
          </w:p>
          <w:p w14:paraId="6B1EFEAE" w14:textId="77777777" w:rsidR="002A37A7" w:rsidRPr="00461A86" w:rsidRDefault="002A37A7" w:rsidP="0023509C">
            <w:pPr>
              <w:pStyle w:val="TAL"/>
              <w:jc w:val="both"/>
              <w:rPr>
                <w:lang w:val="en-US"/>
              </w:rPr>
            </w:pPr>
            <w:r w:rsidRPr="00461A86">
              <w:rPr>
                <w:lang w:val="en-US"/>
              </w:rPr>
              <w:t>3) Optional; SIB1 can be provided, e.g., during deployment of wide-area IAB; paging not part of basic BH operation</w:t>
            </w:r>
          </w:p>
        </w:tc>
      </w:tr>
      <w:tr w:rsidR="002A37A7" w:rsidRPr="00461A86" w14:paraId="2F3C8EB8" w14:textId="77777777" w:rsidTr="002A37A7">
        <w:tc>
          <w:tcPr>
            <w:tcW w:w="0" w:type="auto"/>
            <w:vMerge w:val="restart"/>
          </w:tcPr>
          <w:p w14:paraId="4862AB7B" w14:textId="77777777" w:rsidR="002A37A7" w:rsidRPr="00461A86" w:rsidRDefault="002A37A7" w:rsidP="0023509C">
            <w:pPr>
              <w:pStyle w:val="TAL"/>
              <w:jc w:val="both"/>
              <w:rPr>
                <w:lang w:val="en-US"/>
              </w:rPr>
            </w:pPr>
            <w:r w:rsidRPr="00461A86">
              <w:rPr>
                <w:lang w:val="en-US"/>
              </w:rPr>
              <w:t>2. MIMO</w:t>
            </w:r>
          </w:p>
        </w:tc>
        <w:tc>
          <w:tcPr>
            <w:tcW w:w="0" w:type="auto"/>
          </w:tcPr>
          <w:p w14:paraId="0C59655A" w14:textId="77777777" w:rsidR="002A37A7" w:rsidRPr="00461A86" w:rsidRDefault="002A37A7" w:rsidP="0023509C">
            <w:pPr>
              <w:pStyle w:val="TAL"/>
              <w:jc w:val="both"/>
              <w:rPr>
                <w:lang w:val="en-US"/>
              </w:rPr>
            </w:pPr>
            <w:r w:rsidRPr="00461A86">
              <w:rPr>
                <w:lang w:val="en-US"/>
              </w:rPr>
              <w:t>2-1</w:t>
            </w:r>
          </w:p>
        </w:tc>
        <w:tc>
          <w:tcPr>
            <w:tcW w:w="0" w:type="auto"/>
          </w:tcPr>
          <w:p w14:paraId="5C91F51A" w14:textId="77777777" w:rsidR="002A37A7" w:rsidRPr="00461A86" w:rsidRDefault="002A37A7" w:rsidP="0023509C">
            <w:pPr>
              <w:pStyle w:val="TAL"/>
              <w:jc w:val="both"/>
              <w:rPr>
                <w:lang w:val="en-US"/>
              </w:rPr>
            </w:pPr>
            <w:r w:rsidRPr="00461A86">
              <w:rPr>
                <w:lang w:val="en-US"/>
              </w:rPr>
              <w:t>Basic PDSCH reception</w:t>
            </w:r>
          </w:p>
        </w:tc>
        <w:tc>
          <w:tcPr>
            <w:tcW w:w="0" w:type="auto"/>
          </w:tcPr>
          <w:p w14:paraId="6674C441" w14:textId="77777777" w:rsidR="002A37A7" w:rsidRPr="00461A86" w:rsidRDefault="002A37A7" w:rsidP="0023509C">
            <w:pPr>
              <w:pStyle w:val="TAL"/>
              <w:jc w:val="both"/>
              <w:rPr>
                <w:lang w:val="en-US"/>
              </w:rPr>
            </w:pPr>
            <w:r w:rsidRPr="00461A86">
              <w:rPr>
                <w:lang w:val="en-US"/>
              </w:rPr>
              <w:t>1) Data RE mapping</w:t>
            </w:r>
          </w:p>
          <w:p w14:paraId="2899DB57" w14:textId="77777777" w:rsidR="002A37A7" w:rsidRPr="00461A86" w:rsidRDefault="002A37A7" w:rsidP="0023509C">
            <w:pPr>
              <w:pStyle w:val="TAL"/>
              <w:jc w:val="both"/>
              <w:rPr>
                <w:lang w:val="en-US"/>
              </w:rPr>
            </w:pPr>
            <w:r w:rsidRPr="00461A86">
              <w:rPr>
                <w:lang w:val="en-US"/>
              </w:rPr>
              <w:t>2) Single layer transmission</w:t>
            </w:r>
          </w:p>
          <w:p w14:paraId="31805766" w14:textId="77777777" w:rsidR="002A37A7" w:rsidRPr="00461A86" w:rsidRDefault="002A37A7" w:rsidP="0023509C">
            <w:pPr>
              <w:pStyle w:val="TAL"/>
              <w:jc w:val="both"/>
              <w:rPr>
                <w:lang w:val="en-US"/>
              </w:rPr>
            </w:pPr>
            <w:r w:rsidRPr="00461A86">
              <w:rPr>
                <w:lang w:val="en-US"/>
              </w:rPr>
              <w:t>3) Support one TCI state</w:t>
            </w:r>
          </w:p>
        </w:tc>
        <w:tc>
          <w:tcPr>
            <w:tcW w:w="0" w:type="auto"/>
          </w:tcPr>
          <w:p w14:paraId="1B51DD9F" w14:textId="77777777" w:rsidR="002A37A7" w:rsidRPr="00461A86" w:rsidRDefault="002A37A7" w:rsidP="0023509C">
            <w:pPr>
              <w:pStyle w:val="TAL"/>
              <w:jc w:val="both"/>
              <w:rPr>
                <w:lang w:val="en-US"/>
              </w:rPr>
            </w:pPr>
          </w:p>
        </w:tc>
        <w:tc>
          <w:tcPr>
            <w:tcW w:w="0" w:type="auto"/>
          </w:tcPr>
          <w:p w14:paraId="2EAFE585" w14:textId="77777777" w:rsidR="002A37A7" w:rsidRPr="00461A86" w:rsidRDefault="002A37A7" w:rsidP="0023509C">
            <w:pPr>
              <w:pStyle w:val="TAL"/>
              <w:jc w:val="both"/>
              <w:rPr>
                <w:lang w:val="en-US"/>
              </w:rPr>
            </w:pPr>
            <w:r w:rsidRPr="00461A86">
              <w:rPr>
                <w:lang w:val="en-US"/>
              </w:rPr>
              <w:t xml:space="preserve">Mandatory without capability </w:t>
            </w:r>
            <w:proofErr w:type="spellStart"/>
            <w:r w:rsidRPr="00461A86">
              <w:rPr>
                <w:lang w:val="en-US"/>
              </w:rPr>
              <w:t>signalling</w:t>
            </w:r>
            <w:proofErr w:type="spellEnd"/>
          </w:p>
        </w:tc>
        <w:tc>
          <w:tcPr>
            <w:tcW w:w="0" w:type="auto"/>
            <w:shd w:val="clear" w:color="auto" w:fill="FFE599" w:themeFill="accent4" w:themeFillTint="66"/>
          </w:tcPr>
          <w:p w14:paraId="2D04E11B" w14:textId="77777777" w:rsidR="002A37A7" w:rsidRPr="00461A86" w:rsidRDefault="002A37A7" w:rsidP="0023509C">
            <w:pPr>
              <w:pStyle w:val="TAL"/>
              <w:jc w:val="both"/>
              <w:rPr>
                <w:lang w:val="en-US"/>
              </w:rPr>
            </w:pPr>
            <w:r w:rsidRPr="00461A86">
              <w:rPr>
                <w:lang w:val="en-US"/>
              </w:rPr>
              <w:t>Needed</w:t>
            </w:r>
          </w:p>
        </w:tc>
      </w:tr>
      <w:tr w:rsidR="002A37A7" w:rsidRPr="00461A86" w14:paraId="71F4B2BA" w14:textId="77777777" w:rsidTr="002A37A7">
        <w:tc>
          <w:tcPr>
            <w:tcW w:w="0" w:type="auto"/>
            <w:vMerge/>
          </w:tcPr>
          <w:p w14:paraId="413BEE61" w14:textId="77777777" w:rsidR="002A37A7" w:rsidRPr="00461A86" w:rsidRDefault="002A37A7" w:rsidP="0023509C">
            <w:pPr>
              <w:pStyle w:val="TAL"/>
              <w:jc w:val="both"/>
              <w:rPr>
                <w:lang w:val="en-US"/>
              </w:rPr>
            </w:pPr>
          </w:p>
        </w:tc>
        <w:tc>
          <w:tcPr>
            <w:tcW w:w="0" w:type="auto"/>
          </w:tcPr>
          <w:p w14:paraId="3334C84B" w14:textId="77777777" w:rsidR="002A37A7" w:rsidRPr="00461A86" w:rsidRDefault="002A37A7" w:rsidP="0023509C">
            <w:pPr>
              <w:pStyle w:val="TAL"/>
              <w:jc w:val="both"/>
              <w:rPr>
                <w:lang w:val="en-US"/>
              </w:rPr>
            </w:pPr>
            <w:r w:rsidRPr="00461A86">
              <w:rPr>
                <w:lang w:val="en-US"/>
              </w:rPr>
              <w:t>2-5</w:t>
            </w:r>
          </w:p>
        </w:tc>
        <w:tc>
          <w:tcPr>
            <w:tcW w:w="0" w:type="auto"/>
          </w:tcPr>
          <w:p w14:paraId="0AF4C2E9" w14:textId="77777777" w:rsidR="002A37A7" w:rsidRPr="00461A86" w:rsidRDefault="002A37A7" w:rsidP="0023509C">
            <w:pPr>
              <w:pStyle w:val="TAL"/>
              <w:jc w:val="both"/>
              <w:rPr>
                <w:lang w:val="en-US"/>
              </w:rPr>
            </w:pPr>
            <w:r w:rsidRPr="00461A86">
              <w:rPr>
                <w:lang w:val="en-US"/>
              </w:rPr>
              <w:t>Basic downlink DMRS</w:t>
            </w:r>
          </w:p>
          <w:p w14:paraId="6AE61A11" w14:textId="77777777" w:rsidR="002A37A7" w:rsidRPr="00461A86" w:rsidRDefault="002A37A7" w:rsidP="0023509C">
            <w:pPr>
              <w:pStyle w:val="TAL"/>
              <w:jc w:val="both"/>
              <w:rPr>
                <w:lang w:val="en-US"/>
              </w:rPr>
            </w:pPr>
            <w:r w:rsidRPr="00461A86">
              <w:rPr>
                <w:lang w:val="en-US"/>
              </w:rPr>
              <w:t xml:space="preserve">for scheduling </w:t>
            </w:r>
            <w:proofErr w:type="gramStart"/>
            <w:r w:rsidRPr="00461A86">
              <w:rPr>
                <w:lang w:val="en-US"/>
              </w:rPr>
              <w:t>type</w:t>
            </w:r>
            <w:proofErr w:type="gramEnd"/>
            <w:r w:rsidRPr="00461A86">
              <w:rPr>
                <w:lang w:val="en-US"/>
              </w:rPr>
              <w:t xml:space="preserve"> A</w:t>
            </w:r>
          </w:p>
        </w:tc>
        <w:tc>
          <w:tcPr>
            <w:tcW w:w="0" w:type="auto"/>
          </w:tcPr>
          <w:p w14:paraId="1882EB93" w14:textId="77777777" w:rsidR="002A37A7" w:rsidRPr="00461A86" w:rsidRDefault="002A37A7" w:rsidP="0023509C">
            <w:pPr>
              <w:pStyle w:val="TAL"/>
              <w:jc w:val="both"/>
              <w:rPr>
                <w:lang w:val="en-US"/>
              </w:rPr>
            </w:pPr>
            <w:r w:rsidRPr="00461A86">
              <w:rPr>
                <w:lang w:val="en-US"/>
              </w:rPr>
              <w:t xml:space="preserve">1) Support 1 symbol FL DMRS without additional symbol(s)  </w:t>
            </w:r>
          </w:p>
          <w:p w14:paraId="7194215E" w14:textId="77777777" w:rsidR="002A37A7" w:rsidRPr="00461A86" w:rsidRDefault="002A37A7" w:rsidP="0023509C">
            <w:pPr>
              <w:pStyle w:val="TAL"/>
              <w:jc w:val="both"/>
              <w:rPr>
                <w:lang w:val="en-US"/>
              </w:rPr>
            </w:pPr>
            <w:r w:rsidRPr="00461A86">
              <w:rPr>
                <w:lang w:val="en-US"/>
              </w:rPr>
              <w:t xml:space="preserve">2) Support 1 symbol FL DMRS and 1 additional DMRS symbol </w:t>
            </w:r>
          </w:p>
          <w:p w14:paraId="5AD1117A" w14:textId="77777777" w:rsidR="002A37A7" w:rsidRPr="00461A86" w:rsidRDefault="002A37A7" w:rsidP="0023509C">
            <w:pPr>
              <w:pStyle w:val="TAL"/>
              <w:jc w:val="both"/>
              <w:rPr>
                <w:lang w:val="en-US"/>
              </w:rPr>
            </w:pPr>
            <w:r w:rsidRPr="00461A86">
              <w:rPr>
                <w:lang w:val="en-US"/>
              </w:rPr>
              <w:t>3) Support 1 symbol FL DMRS and 2 additional DMRS symbols for at least one port.</w:t>
            </w:r>
          </w:p>
        </w:tc>
        <w:tc>
          <w:tcPr>
            <w:tcW w:w="0" w:type="auto"/>
          </w:tcPr>
          <w:p w14:paraId="29C537E1" w14:textId="77777777" w:rsidR="002A37A7" w:rsidRPr="00461A86" w:rsidRDefault="002A37A7" w:rsidP="0023509C">
            <w:pPr>
              <w:pStyle w:val="TAL"/>
              <w:jc w:val="both"/>
              <w:rPr>
                <w:lang w:val="en-US"/>
              </w:rPr>
            </w:pPr>
            <w:r w:rsidRPr="00461A86">
              <w:rPr>
                <w:lang w:val="en-US"/>
              </w:rPr>
              <w:t>conditioned to whether PDSCH scheduling type A is supported</w:t>
            </w:r>
          </w:p>
        </w:tc>
        <w:tc>
          <w:tcPr>
            <w:tcW w:w="0" w:type="auto"/>
          </w:tcPr>
          <w:p w14:paraId="0DFD774D" w14:textId="77777777" w:rsidR="002A37A7" w:rsidRPr="00461A86" w:rsidRDefault="002A37A7" w:rsidP="0023509C">
            <w:pPr>
              <w:pStyle w:val="TAL"/>
              <w:jc w:val="both"/>
              <w:rPr>
                <w:lang w:val="en-US"/>
              </w:rPr>
            </w:pPr>
            <w:r w:rsidRPr="00461A86">
              <w:rPr>
                <w:lang w:val="en-US"/>
              </w:rPr>
              <w:t xml:space="preserve">Mandatory without capability </w:t>
            </w:r>
            <w:proofErr w:type="spellStart"/>
            <w:r w:rsidRPr="00461A86">
              <w:rPr>
                <w:lang w:val="en-US"/>
              </w:rPr>
              <w:t>signalling</w:t>
            </w:r>
            <w:proofErr w:type="spellEnd"/>
            <w:r w:rsidRPr="00461A86">
              <w:rPr>
                <w:lang w:val="en-US"/>
              </w:rPr>
              <w:t xml:space="preserve"> (condition to scheduling capability)</w:t>
            </w:r>
          </w:p>
        </w:tc>
        <w:tc>
          <w:tcPr>
            <w:tcW w:w="0" w:type="auto"/>
            <w:shd w:val="clear" w:color="auto" w:fill="FFE599" w:themeFill="accent4" w:themeFillTint="66"/>
          </w:tcPr>
          <w:p w14:paraId="4FD6802A" w14:textId="77777777" w:rsidR="002A37A7" w:rsidRPr="00461A86" w:rsidRDefault="002A37A7" w:rsidP="0023509C">
            <w:pPr>
              <w:pStyle w:val="TAL"/>
              <w:jc w:val="both"/>
              <w:rPr>
                <w:lang w:val="en-US"/>
              </w:rPr>
            </w:pPr>
            <w:r w:rsidRPr="00461A86">
              <w:rPr>
                <w:lang w:val="en-US"/>
              </w:rPr>
              <w:t>Optional;</w:t>
            </w:r>
          </w:p>
          <w:p w14:paraId="72FFB820" w14:textId="77777777" w:rsidR="002A37A7" w:rsidRPr="00461A86" w:rsidRDefault="002A37A7" w:rsidP="0023509C">
            <w:pPr>
              <w:pStyle w:val="TAL"/>
              <w:jc w:val="both"/>
              <w:rPr>
                <w:lang w:val="en-US"/>
              </w:rPr>
            </w:pPr>
            <w:r w:rsidRPr="00461A86">
              <w:rPr>
                <w:lang w:val="en-US"/>
              </w:rPr>
              <w:t>one could also only use basic downlink DMRS for scheduling type B (see 2-6);</w:t>
            </w:r>
          </w:p>
          <w:p w14:paraId="5747A0E7" w14:textId="77777777" w:rsidR="002A37A7" w:rsidRPr="00461A86" w:rsidRDefault="002A37A7" w:rsidP="0023509C">
            <w:pPr>
              <w:pStyle w:val="TAL"/>
              <w:jc w:val="both"/>
              <w:rPr>
                <w:lang w:val="en-US"/>
              </w:rPr>
            </w:pPr>
            <w:r w:rsidRPr="00461A86">
              <w:rPr>
                <w:lang w:val="en-US"/>
              </w:rPr>
              <w:t>any of 1), 2) or 3) could be used</w:t>
            </w:r>
          </w:p>
        </w:tc>
      </w:tr>
      <w:tr w:rsidR="002A37A7" w:rsidRPr="00461A86" w14:paraId="35612C2B" w14:textId="77777777" w:rsidTr="002A37A7">
        <w:tc>
          <w:tcPr>
            <w:tcW w:w="0" w:type="auto"/>
            <w:vMerge/>
          </w:tcPr>
          <w:p w14:paraId="53799097" w14:textId="77777777" w:rsidR="002A37A7" w:rsidRPr="00461A86" w:rsidRDefault="002A37A7" w:rsidP="0023509C">
            <w:pPr>
              <w:pStyle w:val="TAL"/>
              <w:jc w:val="both"/>
              <w:rPr>
                <w:lang w:val="en-US"/>
              </w:rPr>
            </w:pPr>
          </w:p>
        </w:tc>
        <w:tc>
          <w:tcPr>
            <w:tcW w:w="0" w:type="auto"/>
          </w:tcPr>
          <w:p w14:paraId="79ACD6FB" w14:textId="77777777" w:rsidR="002A37A7" w:rsidRPr="00461A86" w:rsidRDefault="002A37A7" w:rsidP="0023509C">
            <w:pPr>
              <w:pStyle w:val="TAL"/>
              <w:jc w:val="both"/>
              <w:rPr>
                <w:lang w:val="en-US"/>
              </w:rPr>
            </w:pPr>
            <w:r w:rsidRPr="00461A86">
              <w:rPr>
                <w:lang w:val="en-US"/>
              </w:rPr>
              <w:t>2-6</w:t>
            </w:r>
          </w:p>
        </w:tc>
        <w:tc>
          <w:tcPr>
            <w:tcW w:w="0" w:type="auto"/>
          </w:tcPr>
          <w:p w14:paraId="76C04B20" w14:textId="77777777" w:rsidR="002A37A7" w:rsidRPr="00461A86" w:rsidRDefault="002A37A7" w:rsidP="0023509C">
            <w:pPr>
              <w:pStyle w:val="TAL"/>
              <w:jc w:val="both"/>
              <w:rPr>
                <w:lang w:val="en-US"/>
              </w:rPr>
            </w:pPr>
            <w:r w:rsidRPr="00461A86">
              <w:rPr>
                <w:lang w:val="en-US"/>
              </w:rPr>
              <w:t>Basic downlink DMRS</w:t>
            </w:r>
          </w:p>
          <w:p w14:paraId="4A0EF2DA" w14:textId="77777777" w:rsidR="002A37A7" w:rsidRPr="00461A86" w:rsidRDefault="002A37A7" w:rsidP="0023509C">
            <w:pPr>
              <w:pStyle w:val="TAL"/>
              <w:jc w:val="both"/>
              <w:rPr>
                <w:lang w:val="en-US"/>
              </w:rPr>
            </w:pPr>
            <w:r w:rsidRPr="00461A86">
              <w:rPr>
                <w:lang w:val="en-US"/>
              </w:rPr>
              <w:t>for scheduling type B</w:t>
            </w:r>
          </w:p>
        </w:tc>
        <w:tc>
          <w:tcPr>
            <w:tcW w:w="0" w:type="auto"/>
          </w:tcPr>
          <w:p w14:paraId="3A876226" w14:textId="77777777" w:rsidR="002A37A7" w:rsidRPr="00461A86" w:rsidRDefault="002A37A7" w:rsidP="0023509C">
            <w:pPr>
              <w:pStyle w:val="TAL"/>
              <w:jc w:val="both"/>
              <w:rPr>
                <w:lang w:val="en-US"/>
              </w:rPr>
            </w:pPr>
            <w:r w:rsidRPr="00461A86">
              <w:rPr>
                <w:lang w:val="en-US"/>
              </w:rPr>
              <w:t>1) Support 1 symbol FL DMRS without additional symbol(s)</w:t>
            </w:r>
          </w:p>
          <w:p w14:paraId="76CD142F" w14:textId="77777777" w:rsidR="002A37A7" w:rsidRPr="00461A86" w:rsidRDefault="002A37A7" w:rsidP="0023509C">
            <w:pPr>
              <w:pStyle w:val="TAL"/>
              <w:jc w:val="both"/>
              <w:rPr>
                <w:lang w:val="en-US"/>
              </w:rPr>
            </w:pPr>
            <w:r w:rsidRPr="00461A86">
              <w:rPr>
                <w:lang w:val="en-US"/>
              </w:rPr>
              <w:t>2) Support 1 symbol FL DMRS and 1 additional DMRS symbol</w:t>
            </w:r>
          </w:p>
        </w:tc>
        <w:tc>
          <w:tcPr>
            <w:tcW w:w="0" w:type="auto"/>
          </w:tcPr>
          <w:p w14:paraId="035B310A" w14:textId="77777777" w:rsidR="002A37A7" w:rsidRPr="00461A86" w:rsidRDefault="002A37A7" w:rsidP="0023509C">
            <w:pPr>
              <w:pStyle w:val="TAL"/>
              <w:jc w:val="both"/>
              <w:rPr>
                <w:lang w:val="en-US"/>
              </w:rPr>
            </w:pPr>
            <w:r w:rsidRPr="00461A86">
              <w:rPr>
                <w:lang w:val="en-US"/>
              </w:rPr>
              <w:t>conditioned to whether PDSCH scheduling type B is supported</w:t>
            </w:r>
          </w:p>
        </w:tc>
        <w:tc>
          <w:tcPr>
            <w:tcW w:w="0" w:type="auto"/>
          </w:tcPr>
          <w:p w14:paraId="5C750B32" w14:textId="77777777" w:rsidR="002A37A7" w:rsidRPr="00461A86" w:rsidRDefault="002A37A7" w:rsidP="0023509C">
            <w:pPr>
              <w:pStyle w:val="TAL"/>
              <w:jc w:val="both"/>
              <w:rPr>
                <w:lang w:val="en-US"/>
              </w:rPr>
            </w:pPr>
            <w:r w:rsidRPr="00461A86">
              <w:rPr>
                <w:lang w:val="en-US"/>
              </w:rPr>
              <w:t xml:space="preserve">Mandatory without capability </w:t>
            </w:r>
            <w:proofErr w:type="spellStart"/>
            <w:r w:rsidRPr="00461A86">
              <w:rPr>
                <w:lang w:val="en-US"/>
              </w:rPr>
              <w:t>signalling</w:t>
            </w:r>
            <w:proofErr w:type="spellEnd"/>
            <w:r w:rsidRPr="00461A86">
              <w:rPr>
                <w:lang w:val="en-US"/>
              </w:rPr>
              <w:t xml:space="preserve"> (condition to scheduling capability)</w:t>
            </w:r>
          </w:p>
        </w:tc>
        <w:tc>
          <w:tcPr>
            <w:tcW w:w="0" w:type="auto"/>
            <w:shd w:val="clear" w:color="auto" w:fill="FFE599" w:themeFill="accent4" w:themeFillTint="66"/>
          </w:tcPr>
          <w:p w14:paraId="113B70B5" w14:textId="77777777" w:rsidR="002A37A7" w:rsidRPr="00461A86" w:rsidRDefault="002A37A7" w:rsidP="0023509C">
            <w:pPr>
              <w:pStyle w:val="TAL"/>
              <w:jc w:val="both"/>
              <w:rPr>
                <w:lang w:val="en-US"/>
              </w:rPr>
            </w:pPr>
            <w:r w:rsidRPr="00461A86">
              <w:rPr>
                <w:lang w:val="en-US"/>
              </w:rPr>
              <w:t>Optional;</w:t>
            </w:r>
          </w:p>
          <w:p w14:paraId="305F86AD" w14:textId="77777777" w:rsidR="002A37A7" w:rsidRPr="00461A86" w:rsidRDefault="002A37A7" w:rsidP="0023509C">
            <w:pPr>
              <w:pStyle w:val="TAL"/>
              <w:jc w:val="both"/>
              <w:rPr>
                <w:lang w:val="en-US"/>
              </w:rPr>
            </w:pPr>
            <w:r w:rsidRPr="00461A86">
              <w:rPr>
                <w:lang w:val="en-US"/>
              </w:rPr>
              <w:t>one could also only use basic downlink DMRS for scheduling type A (see 2-5);</w:t>
            </w:r>
          </w:p>
          <w:p w14:paraId="5BBE7A28" w14:textId="77777777" w:rsidR="002A37A7" w:rsidRPr="00461A86" w:rsidRDefault="002A37A7" w:rsidP="0023509C">
            <w:pPr>
              <w:pStyle w:val="TAL"/>
              <w:jc w:val="both"/>
              <w:rPr>
                <w:lang w:val="en-US"/>
              </w:rPr>
            </w:pPr>
            <w:r w:rsidRPr="00461A86">
              <w:rPr>
                <w:lang w:val="en-US"/>
              </w:rPr>
              <w:t>any of 1) or 2) could be used</w:t>
            </w:r>
          </w:p>
        </w:tc>
      </w:tr>
      <w:tr w:rsidR="002A37A7" w:rsidRPr="00461A86" w14:paraId="3B75A350" w14:textId="77777777" w:rsidTr="002A37A7">
        <w:tc>
          <w:tcPr>
            <w:tcW w:w="0" w:type="auto"/>
            <w:vMerge/>
          </w:tcPr>
          <w:p w14:paraId="6BE84D14" w14:textId="77777777" w:rsidR="002A37A7" w:rsidRPr="00461A86" w:rsidRDefault="002A37A7" w:rsidP="0023509C">
            <w:pPr>
              <w:pStyle w:val="TAL"/>
              <w:jc w:val="both"/>
              <w:rPr>
                <w:lang w:val="en-US"/>
              </w:rPr>
            </w:pPr>
          </w:p>
        </w:tc>
        <w:tc>
          <w:tcPr>
            <w:tcW w:w="0" w:type="auto"/>
          </w:tcPr>
          <w:p w14:paraId="49E1E1D7" w14:textId="77777777" w:rsidR="002A37A7" w:rsidRPr="00461A86" w:rsidRDefault="002A37A7" w:rsidP="0023509C">
            <w:pPr>
              <w:pStyle w:val="TAL"/>
              <w:jc w:val="both"/>
              <w:rPr>
                <w:lang w:val="en-US"/>
              </w:rPr>
            </w:pPr>
            <w:r w:rsidRPr="00461A86">
              <w:rPr>
                <w:lang w:val="en-US"/>
              </w:rPr>
              <w:t>2-12</w:t>
            </w:r>
          </w:p>
        </w:tc>
        <w:tc>
          <w:tcPr>
            <w:tcW w:w="0" w:type="auto"/>
          </w:tcPr>
          <w:p w14:paraId="79A1CC65" w14:textId="77777777" w:rsidR="002A37A7" w:rsidRPr="00461A86" w:rsidRDefault="002A37A7" w:rsidP="0023509C">
            <w:pPr>
              <w:pStyle w:val="TAL"/>
              <w:jc w:val="both"/>
              <w:rPr>
                <w:lang w:val="en-US"/>
              </w:rPr>
            </w:pPr>
            <w:r w:rsidRPr="00461A86">
              <w:rPr>
                <w:lang w:val="en-US"/>
              </w:rPr>
              <w:t>Basic PUSCH transmission</w:t>
            </w:r>
          </w:p>
        </w:tc>
        <w:tc>
          <w:tcPr>
            <w:tcW w:w="0" w:type="auto"/>
          </w:tcPr>
          <w:p w14:paraId="4F2B2FFB" w14:textId="77777777" w:rsidR="002A37A7" w:rsidRPr="00461A86" w:rsidRDefault="002A37A7" w:rsidP="0023509C">
            <w:pPr>
              <w:pStyle w:val="TAL"/>
              <w:jc w:val="both"/>
              <w:rPr>
                <w:lang w:val="en-US"/>
              </w:rPr>
            </w:pPr>
            <w:r w:rsidRPr="00461A86">
              <w:rPr>
                <w:lang w:val="en-US"/>
              </w:rPr>
              <w:t>Data RE mapping</w:t>
            </w:r>
          </w:p>
          <w:p w14:paraId="46DCA299" w14:textId="77777777" w:rsidR="002A37A7" w:rsidRPr="00461A86" w:rsidRDefault="002A37A7" w:rsidP="0023509C">
            <w:pPr>
              <w:pStyle w:val="TAL"/>
              <w:jc w:val="both"/>
              <w:rPr>
                <w:lang w:val="en-US"/>
              </w:rPr>
            </w:pPr>
            <w:r w:rsidRPr="00461A86">
              <w:rPr>
                <w:lang w:val="en-US"/>
              </w:rPr>
              <w:t xml:space="preserve">Single layer (single Tx) transmission </w:t>
            </w:r>
          </w:p>
          <w:p w14:paraId="1956AF6F" w14:textId="77777777" w:rsidR="002A37A7" w:rsidRPr="00461A86" w:rsidRDefault="002A37A7" w:rsidP="0023509C">
            <w:pPr>
              <w:pStyle w:val="TAL"/>
              <w:jc w:val="both"/>
              <w:rPr>
                <w:lang w:val="en-US"/>
              </w:rPr>
            </w:pPr>
            <w:r w:rsidRPr="00461A86">
              <w:rPr>
                <w:lang w:val="en-US"/>
              </w:rPr>
              <w:t>Single port, single resource SRS transmission (SRS set use is configured as for codebook)</w:t>
            </w:r>
          </w:p>
        </w:tc>
        <w:tc>
          <w:tcPr>
            <w:tcW w:w="0" w:type="auto"/>
          </w:tcPr>
          <w:p w14:paraId="5DB4E8AD" w14:textId="77777777" w:rsidR="002A37A7" w:rsidRPr="00461A86" w:rsidRDefault="002A37A7" w:rsidP="0023509C">
            <w:pPr>
              <w:pStyle w:val="TAL"/>
              <w:jc w:val="both"/>
              <w:rPr>
                <w:lang w:val="en-US"/>
              </w:rPr>
            </w:pPr>
            <w:r w:rsidRPr="00461A86">
              <w:rPr>
                <w:lang w:val="en-US"/>
              </w:rPr>
              <w:t>Support of SRS set usage configured as for codebook does not imply UE support of codebook based PUSCH MIMO transmission.</w:t>
            </w:r>
          </w:p>
        </w:tc>
        <w:tc>
          <w:tcPr>
            <w:tcW w:w="0" w:type="auto"/>
          </w:tcPr>
          <w:p w14:paraId="004F0FE4" w14:textId="77777777" w:rsidR="002A37A7" w:rsidRPr="00461A86" w:rsidRDefault="002A37A7" w:rsidP="0023509C">
            <w:pPr>
              <w:pStyle w:val="TAL"/>
              <w:jc w:val="both"/>
              <w:rPr>
                <w:lang w:val="en-US"/>
              </w:rPr>
            </w:pPr>
            <w:r w:rsidRPr="00461A86">
              <w:rPr>
                <w:lang w:val="en-US"/>
              </w:rPr>
              <w:t xml:space="preserve">Mandatory without capability </w:t>
            </w:r>
            <w:proofErr w:type="spellStart"/>
            <w:r w:rsidRPr="00461A86">
              <w:rPr>
                <w:lang w:val="en-US"/>
              </w:rPr>
              <w:t>signalling</w:t>
            </w:r>
            <w:proofErr w:type="spellEnd"/>
          </w:p>
        </w:tc>
        <w:tc>
          <w:tcPr>
            <w:tcW w:w="0" w:type="auto"/>
            <w:shd w:val="clear" w:color="auto" w:fill="FFE599" w:themeFill="accent4" w:themeFillTint="66"/>
          </w:tcPr>
          <w:p w14:paraId="7421458A" w14:textId="77777777" w:rsidR="002A37A7" w:rsidRPr="00461A86" w:rsidRDefault="002A37A7" w:rsidP="0023509C">
            <w:pPr>
              <w:pStyle w:val="TAL"/>
              <w:jc w:val="both"/>
              <w:rPr>
                <w:lang w:val="en-US"/>
              </w:rPr>
            </w:pPr>
            <w:r w:rsidRPr="00461A86">
              <w:rPr>
                <w:lang w:val="en-US"/>
              </w:rPr>
              <w:t>Needed</w:t>
            </w:r>
          </w:p>
        </w:tc>
      </w:tr>
      <w:tr w:rsidR="002A37A7" w:rsidRPr="00461A86" w14:paraId="2E27F092" w14:textId="77777777" w:rsidTr="002A37A7">
        <w:tc>
          <w:tcPr>
            <w:tcW w:w="0" w:type="auto"/>
            <w:vMerge/>
          </w:tcPr>
          <w:p w14:paraId="2B0716BF" w14:textId="77777777" w:rsidR="002A37A7" w:rsidRPr="00461A86" w:rsidRDefault="002A37A7" w:rsidP="0023509C">
            <w:pPr>
              <w:pStyle w:val="TAL"/>
              <w:jc w:val="both"/>
              <w:rPr>
                <w:lang w:val="en-US"/>
              </w:rPr>
            </w:pPr>
          </w:p>
        </w:tc>
        <w:tc>
          <w:tcPr>
            <w:tcW w:w="0" w:type="auto"/>
          </w:tcPr>
          <w:p w14:paraId="4A005954" w14:textId="77777777" w:rsidR="002A37A7" w:rsidRPr="00461A86" w:rsidRDefault="002A37A7" w:rsidP="0023509C">
            <w:pPr>
              <w:pStyle w:val="TAL"/>
              <w:jc w:val="both"/>
              <w:rPr>
                <w:lang w:val="en-US"/>
              </w:rPr>
            </w:pPr>
            <w:r w:rsidRPr="00461A86">
              <w:rPr>
                <w:lang w:val="en-US"/>
              </w:rPr>
              <w:t>2-16</w:t>
            </w:r>
          </w:p>
        </w:tc>
        <w:tc>
          <w:tcPr>
            <w:tcW w:w="0" w:type="auto"/>
          </w:tcPr>
          <w:p w14:paraId="0A6FD159" w14:textId="77777777" w:rsidR="002A37A7" w:rsidRPr="00461A86" w:rsidRDefault="002A37A7" w:rsidP="0023509C">
            <w:pPr>
              <w:pStyle w:val="TAL"/>
              <w:jc w:val="both"/>
              <w:rPr>
                <w:lang w:val="en-US"/>
              </w:rPr>
            </w:pPr>
            <w:r w:rsidRPr="00461A86">
              <w:rPr>
                <w:lang w:val="en-US"/>
              </w:rPr>
              <w:t>Basic uplink DMRS (uplink) for scheduling type A</w:t>
            </w:r>
          </w:p>
        </w:tc>
        <w:tc>
          <w:tcPr>
            <w:tcW w:w="0" w:type="auto"/>
          </w:tcPr>
          <w:p w14:paraId="7EBEF109" w14:textId="77777777" w:rsidR="002A37A7" w:rsidRPr="00461A86" w:rsidRDefault="002A37A7" w:rsidP="0023509C">
            <w:pPr>
              <w:pStyle w:val="TAL"/>
              <w:jc w:val="both"/>
              <w:rPr>
                <w:lang w:val="en-US"/>
              </w:rPr>
            </w:pPr>
            <w:r w:rsidRPr="00461A86">
              <w:rPr>
                <w:lang w:val="en-US"/>
              </w:rPr>
              <w:t>1) Support 1 symbol FL DMRS without additional symbol(s)</w:t>
            </w:r>
          </w:p>
          <w:p w14:paraId="7E31DED3" w14:textId="77777777" w:rsidR="002A37A7" w:rsidRPr="00461A86" w:rsidRDefault="002A37A7" w:rsidP="0023509C">
            <w:pPr>
              <w:pStyle w:val="TAL"/>
              <w:jc w:val="both"/>
              <w:rPr>
                <w:lang w:val="en-US"/>
              </w:rPr>
            </w:pPr>
            <w:r w:rsidRPr="00461A86">
              <w:rPr>
                <w:lang w:val="en-US"/>
              </w:rPr>
              <w:t xml:space="preserve">2) Support 1 symbol FL DMRS and 1 additional DMRS symbols </w:t>
            </w:r>
          </w:p>
          <w:p w14:paraId="5A3E4EE5" w14:textId="77777777" w:rsidR="002A37A7" w:rsidRPr="00461A86" w:rsidRDefault="002A37A7" w:rsidP="0023509C">
            <w:pPr>
              <w:pStyle w:val="TAL"/>
              <w:jc w:val="both"/>
              <w:rPr>
                <w:lang w:val="en-US"/>
              </w:rPr>
            </w:pPr>
            <w:r w:rsidRPr="00461A86">
              <w:rPr>
                <w:lang w:val="en-US"/>
              </w:rPr>
              <w:t>3) Support 1 symbol FL DMRS and 2 additional DMRS symbols</w:t>
            </w:r>
          </w:p>
        </w:tc>
        <w:tc>
          <w:tcPr>
            <w:tcW w:w="0" w:type="auto"/>
          </w:tcPr>
          <w:p w14:paraId="12E948FB" w14:textId="77777777" w:rsidR="002A37A7" w:rsidRPr="00461A86" w:rsidRDefault="002A37A7" w:rsidP="0023509C">
            <w:pPr>
              <w:pStyle w:val="TAL"/>
              <w:jc w:val="both"/>
              <w:rPr>
                <w:lang w:val="en-US"/>
              </w:rPr>
            </w:pPr>
            <w:r w:rsidRPr="00461A86">
              <w:rPr>
                <w:lang w:val="en-US"/>
              </w:rPr>
              <w:t>Conditioned to whether PUSCH scheduling type A is supported</w:t>
            </w:r>
          </w:p>
        </w:tc>
        <w:tc>
          <w:tcPr>
            <w:tcW w:w="0" w:type="auto"/>
          </w:tcPr>
          <w:p w14:paraId="1AA18028" w14:textId="77777777" w:rsidR="002A37A7" w:rsidRPr="00461A86" w:rsidRDefault="002A37A7" w:rsidP="0023509C">
            <w:pPr>
              <w:pStyle w:val="TAL"/>
              <w:jc w:val="both"/>
              <w:rPr>
                <w:lang w:val="en-US"/>
              </w:rPr>
            </w:pPr>
            <w:r w:rsidRPr="00461A86">
              <w:rPr>
                <w:lang w:val="en-US"/>
              </w:rPr>
              <w:t xml:space="preserve">Mandatory without capability </w:t>
            </w:r>
            <w:proofErr w:type="spellStart"/>
            <w:r w:rsidRPr="00461A86">
              <w:rPr>
                <w:lang w:val="en-US"/>
              </w:rPr>
              <w:t>signalling</w:t>
            </w:r>
            <w:proofErr w:type="spellEnd"/>
          </w:p>
        </w:tc>
        <w:tc>
          <w:tcPr>
            <w:tcW w:w="0" w:type="auto"/>
            <w:shd w:val="clear" w:color="auto" w:fill="FFE599" w:themeFill="accent4" w:themeFillTint="66"/>
          </w:tcPr>
          <w:p w14:paraId="40BE3022" w14:textId="77777777" w:rsidR="002A37A7" w:rsidRPr="00461A86" w:rsidRDefault="002A37A7" w:rsidP="0023509C">
            <w:pPr>
              <w:pStyle w:val="TAL"/>
              <w:jc w:val="both"/>
              <w:rPr>
                <w:lang w:val="en-US"/>
              </w:rPr>
            </w:pPr>
            <w:r w:rsidRPr="00461A86">
              <w:rPr>
                <w:lang w:val="en-US"/>
              </w:rPr>
              <w:t>Optional;</w:t>
            </w:r>
          </w:p>
          <w:p w14:paraId="5B496BA1" w14:textId="77777777" w:rsidR="002A37A7" w:rsidRPr="00461A86" w:rsidRDefault="002A37A7" w:rsidP="0023509C">
            <w:pPr>
              <w:pStyle w:val="TAL"/>
              <w:jc w:val="both"/>
              <w:rPr>
                <w:lang w:val="en-US"/>
              </w:rPr>
            </w:pPr>
            <w:r w:rsidRPr="00461A86">
              <w:rPr>
                <w:lang w:val="en-US"/>
              </w:rPr>
              <w:t>one could also only use basic uplink DMRS (uplink) for scheduling type B (see 2-16a);</w:t>
            </w:r>
          </w:p>
          <w:p w14:paraId="2AB2F32E" w14:textId="77777777" w:rsidR="002A37A7" w:rsidRPr="00461A86" w:rsidRDefault="002A37A7" w:rsidP="0023509C">
            <w:pPr>
              <w:pStyle w:val="TAL"/>
              <w:jc w:val="both"/>
              <w:rPr>
                <w:lang w:val="en-US"/>
              </w:rPr>
            </w:pPr>
            <w:r w:rsidRPr="00461A86">
              <w:rPr>
                <w:lang w:val="en-US"/>
              </w:rPr>
              <w:t>any of 1), 2) or 3) could be used</w:t>
            </w:r>
          </w:p>
        </w:tc>
      </w:tr>
      <w:tr w:rsidR="002A37A7" w:rsidRPr="00461A86" w14:paraId="55DCEE88" w14:textId="77777777" w:rsidTr="002A37A7">
        <w:tc>
          <w:tcPr>
            <w:tcW w:w="0" w:type="auto"/>
            <w:vMerge/>
          </w:tcPr>
          <w:p w14:paraId="4D44E81B" w14:textId="77777777" w:rsidR="002A37A7" w:rsidRPr="00461A86" w:rsidRDefault="002A37A7" w:rsidP="0023509C">
            <w:pPr>
              <w:pStyle w:val="TAL"/>
              <w:jc w:val="both"/>
              <w:rPr>
                <w:lang w:val="en-US"/>
              </w:rPr>
            </w:pPr>
          </w:p>
        </w:tc>
        <w:tc>
          <w:tcPr>
            <w:tcW w:w="0" w:type="auto"/>
          </w:tcPr>
          <w:p w14:paraId="67893031" w14:textId="77777777" w:rsidR="002A37A7" w:rsidRPr="00461A86" w:rsidRDefault="002A37A7" w:rsidP="0023509C">
            <w:pPr>
              <w:pStyle w:val="TAL"/>
              <w:jc w:val="both"/>
              <w:rPr>
                <w:lang w:val="en-US"/>
              </w:rPr>
            </w:pPr>
            <w:r w:rsidRPr="00461A86">
              <w:rPr>
                <w:lang w:val="en-US"/>
              </w:rPr>
              <w:t>2-16a</w:t>
            </w:r>
          </w:p>
        </w:tc>
        <w:tc>
          <w:tcPr>
            <w:tcW w:w="0" w:type="auto"/>
          </w:tcPr>
          <w:p w14:paraId="150AC695" w14:textId="77777777" w:rsidR="002A37A7" w:rsidRPr="00461A86" w:rsidRDefault="002A37A7" w:rsidP="0023509C">
            <w:pPr>
              <w:pStyle w:val="TAL"/>
              <w:jc w:val="both"/>
              <w:rPr>
                <w:lang w:val="en-US"/>
              </w:rPr>
            </w:pPr>
            <w:r w:rsidRPr="00461A86">
              <w:rPr>
                <w:lang w:val="en-US"/>
              </w:rPr>
              <w:t>Basic uplink DMRS</w:t>
            </w:r>
          </w:p>
          <w:p w14:paraId="5971027E" w14:textId="77777777" w:rsidR="002A37A7" w:rsidRPr="00461A86" w:rsidRDefault="002A37A7" w:rsidP="0023509C">
            <w:pPr>
              <w:pStyle w:val="TAL"/>
              <w:jc w:val="both"/>
              <w:rPr>
                <w:lang w:val="en-US"/>
              </w:rPr>
            </w:pPr>
            <w:r w:rsidRPr="00461A86">
              <w:rPr>
                <w:lang w:val="en-US"/>
              </w:rPr>
              <w:t>for scheduling type B</w:t>
            </w:r>
          </w:p>
        </w:tc>
        <w:tc>
          <w:tcPr>
            <w:tcW w:w="0" w:type="auto"/>
          </w:tcPr>
          <w:p w14:paraId="5F7976BC" w14:textId="77777777" w:rsidR="002A37A7" w:rsidRPr="00461A86" w:rsidRDefault="002A37A7" w:rsidP="0023509C">
            <w:pPr>
              <w:pStyle w:val="TAL"/>
              <w:jc w:val="both"/>
              <w:rPr>
                <w:lang w:val="en-US"/>
              </w:rPr>
            </w:pPr>
            <w:r w:rsidRPr="00461A86">
              <w:rPr>
                <w:lang w:val="en-US"/>
              </w:rPr>
              <w:t>1) Support 1 symbol FL DMRS without additional symbol(s)</w:t>
            </w:r>
          </w:p>
          <w:p w14:paraId="51CCF7C4" w14:textId="77777777" w:rsidR="002A37A7" w:rsidRPr="00461A86" w:rsidRDefault="002A37A7" w:rsidP="0023509C">
            <w:pPr>
              <w:pStyle w:val="TAL"/>
              <w:jc w:val="both"/>
              <w:rPr>
                <w:lang w:val="en-US"/>
              </w:rPr>
            </w:pPr>
            <w:r w:rsidRPr="00461A86">
              <w:rPr>
                <w:lang w:val="en-US"/>
              </w:rPr>
              <w:t>2) Support 1 symbol FL DMRS and 1 additional DMRS symbol</w:t>
            </w:r>
          </w:p>
        </w:tc>
        <w:tc>
          <w:tcPr>
            <w:tcW w:w="0" w:type="auto"/>
          </w:tcPr>
          <w:p w14:paraId="039D6823" w14:textId="77777777" w:rsidR="002A37A7" w:rsidRPr="00461A86" w:rsidRDefault="002A37A7" w:rsidP="0023509C">
            <w:pPr>
              <w:pStyle w:val="TAL"/>
              <w:jc w:val="both"/>
              <w:rPr>
                <w:lang w:val="en-US"/>
              </w:rPr>
            </w:pPr>
            <w:r w:rsidRPr="00461A86">
              <w:rPr>
                <w:lang w:val="en-US"/>
              </w:rPr>
              <w:t>conditioned to whether PUSCH scheduling type B is supported</w:t>
            </w:r>
          </w:p>
        </w:tc>
        <w:tc>
          <w:tcPr>
            <w:tcW w:w="0" w:type="auto"/>
          </w:tcPr>
          <w:p w14:paraId="48B0AB21" w14:textId="77777777" w:rsidR="002A37A7" w:rsidRPr="00461A86" w:rsidRDefault="002A37A7" w:rsidP="0023509C">
            <w:pPr>
              <w:pStyle w:val="TAL"/>
              <w:jc w:val="both"/>
              <w:rPr>
                <w:lang w:val="en-US"/>
              </w:rPr>
            </w:pPr>
            <w:r w:rsidRPr="00461A86">
              <w:rPr>
                <w:lang w:val="en-US"/>
              </w:rPr>
              <w:t xml:space="preserve">Mandatory without capability </w:t>
            </w:r>
            <w:proofErr w:type="spellStart"/>
            <w:r w:rsidRPr="00461A86">
              <w:rPr>
                <w:lang w:val="en-US"/>
              </w:rPr>
              <w:t>signalling</w:t>
            </w:r>
            <w:proofErr w:type="spellEnd"/>
          </w:p>
        </w:tc>
        <w:tc>
          <w:tcPr>
            <w:tcW w:w="0" w:type="auto"/>
            <w:shd w:val="clear" w:color="auto" w:fill="FFE599" w:themeFill="accent4" w:themeFillTint="66"/>
          </w:tcPr>
          <w:p w14:paraId="3CA1F578" w14:textId="77777777" w:rsidR="002A37A7" w:rsidRPr="00461A86" w:rsidRDefault="002A37A7" w:rsidP="0023509C">
            <w:pPr>
              <w:pStyle w:val="TAL"/>
              <w:jc w:val="both"/>
              <w:rPr>
                <w:lang w:val="en-US"/>
              </w:rPr>
            </w:pPr>
            <w:r w:rsidRPr="00461A86">
              <w:rPr>
                <w:lang w:val="en-US"/>
              </w:rPr>
              <w:t>Optional;</w:t>
            </w:r>
          </w:p>
          <w:p w14:paraId="2C52C653" w14:textId="77777777" w:rsidR="002A37A7" w:rsidRPr="00461A86" w:rsidRDefault="002A37A7" w:rsidP="0023509C">
            <w:pPr>
              <w:pStyle w:val="TAL"/>
              <w:jc w:val="both"/>
              <w:rPr>
                <w:lang w:val="en-US"/>
              </w:rPr>
            </w:pPr>
            <w:r w:rsidRPr="00461A86">
              <w:rPr>
                <w:lang w:val="en-US"/>
              </w:rPr>
              <w:t>one could also only use basic uplink DMRS (uplink) for scheduling type A (see 2-16);</w:t>
            </w:r>
          </w:p>
          <w:p w14:paraId="7E8F2DCC" w14:textId="77777777" w:rsidR="002A37A7" w:rsidRPr="00461A86" w:rsidRDefault="002A37A7" w:rsidP="0023509C">
            <w:pPr>
              <w:pStyle w:val="TAL"/>
              <w:jc w:val="both"/>
              <w:rPr>
                <w:lang w:val="en-US"/>
              </w:rPr>
            </w:pPr>
            <w:r w:rsidRPr="00461A86">
              <w:rPr>
                <w:lang w:val="en-US"/>
              </w:rPr>
              <w:t>any of 1) or 2) could be used</w:t>
            </w:r>
          </w:p>
        </w:tc>
      </w:tr>
      <w:tr w:rsidR="002A37A7" w:rsidRPr="00461A86" w14:paraId="33B04F64" w14:textId="77777777" w:rsidTr="002A37A7">
        <w:tc>
          <w:tcPr>
            <w:tcW w:w="0" w:type="auto"/>
            <w:vMerge/>
          </w:tcPr>
          <w:p w14:paraId="17B7C853" w14:textId="77777777" w:rsidR="002A37A7" w:rsidRPr="00461A86" w:rsidRDefault="002A37A7" w:rsidP="0023509C">
            <w:pPr>
              <w:pStyle w:val="TAL"/>
              <w:jc w:val="both"/>
              <w:rPr>
                <w:lang w:val="en-US"/>
              </w:rPr>
            </w:pPr>
          </w:p>
        </w:tc>
        <w:tc>
          <w:tcPr>
            <w:tcW w:w="0" w:type="auto"/>
          </w:tcPr>
          <w:p w14:paraId="008CE7BB" w14:textId="77777777" w:rsidR="002A37A7" w:rsidRPr="00461A86" w:rsidRDefault="002A37A7" w:rsidP="0023509C">
            <w:pPr>
              <w:pStyle w:val="TAL"/>
              <w:jc w:val="both"/>
              <w:rPr>
                <w:lang w:val="en-US"/>
              </w:rPr>
            </w:pPr>
            <w:r w:rsidRPr="00461A86">
              <w:rPr>
                <w:lang w:val="en-US"/>
              </w:rPr>
              <w:t>2-21</w:t>
            </w:r>
          </w:p>
        </w:tc>
        <w:tc>
          <w:tcPr>
            <w:tcW w:w="0" w:type="auto"/>
          </w:tcPr>
          <w:p w14:paraId="38A2A0AA" w14:textId="77777777" w:rsidR="002A37A7" w:rsidRPr="00461A86" w:rsidRDefault="002A37A7" w:rsidP="0023509C">
            <w:pPr>
              <w:pStyle w:val="TAL"/>
              <w:jc w:val="both"/>
              <w:rPr>
                <w:lang w:val="en-US"/>
              </w:rPr>
            </w:pPr>
            <w:r w:rsidRPr="00461A86">
              <w:rPr>
                <w:lang w:val="en-US"/>
              </w:rPr>
              <w:t>Periodic beam report</w:t>
            </w:r>
          </w:p>
        </w:tc>
        <w:tc>
          <w:tcPr>
            <w:tcW w:w="0" w:type="auto"/>
          </w:tcPr>
          <w:p w14:paraId="51FA6848" w14:textId="77777777" w:rsidR="002A37A7" w:rsidRPr="00461A86" w:rsidRDefault="002A37A7" w:rsidP="0023509C">
            <w:pPr>
              <w:pStyle w:val="TAL"/>
              <w:jc w:val="both"/>
              <w:rPr>
                <w:lang w:val="en-US"/>
              </w:rPr>
            </w:pPr>
            <w:r w:rsidRPr="00461A86">
              <w:rPr>
                <w:lang w:val="en-US"/>
              </w:rPr>
              <w:t>1) Support report on PUCCH formats over 1 – 2 OFDM symbols once per slot</w:t>
            </w:r>
          </w:p>
          <w:p w14:paraId="0E7F8540" w14:textId="77777777" w:rsidR="002A37A7" w:rsidRPr="00461A86" w:rsidRDefault="002A37A7" w:rsidP="0023509C">
            <w:pPr>
              <w:pStyle w:val="TAL"/>
              <w:jc w:val="both"/>
              <w:rPr>
                <w:lang w:val="en-US"/>
              </w:rPr>
            </w:pPr>
            <w:r w:rsidRPr="00461A86">
              <w:rPr>
                <w:lang w:val="en-US"/>
              </w:rPr>
              <w:t>2) Support report on PUCCH formats over 4 – 14 OFDM symbols once per slot</w:t>
            </w:r>
          </w:p>
        </w:tc>
        <w:tc>
          <w:tcPr>
            <w:tcW w:w="0" w:type="auto"/>
          </w:tcPr>
          <w:p w14:paraId="73CFB832" w14:textId="77777777" w:rsidR="002A37A7" w:rsidRPr="00461A86" w:rsidRDefault="002A37A7" w:rsidP="0023509C">
            <w:pPr>
              <w:pStyle w:val="TAL"/>
              <w:jc w:val="both"/>
              <w:rPr>
                <w:lang w:val="en-US"/>
              </w:rPr>
            </w:pPr>
          </w:p>
        </w:tc>
        <w:tc>
          <w:tcPr>
            <w:tcW w:w="0" w:type="auto"/>
          </w:tcPr>
          <w:p w14:paraId="02DA5D6A" w14:textId="77777777" w:rsidR="002A37A7" w:rsidRPr="00461A86" w:rsidRDefault="002A37A7" w:rsidP="0023509C">
            <w:pPr>
              <w:pStyle w:val="TAL"/>
              <w:jc w:val="both"/>
              <w:rPr>
                <w:lang w:val="en-US"/>
              </w:rPr>
            </w:pPr>
            <w:r w:rsidRPr="00461A86">
              <w:rPr>
                <w:lang w:val="en-US"/>
              </w:rPr>
              <w:t xml:space="preserve">Mandatory with capability </w:t>
            </w:r>
            <w:proofErr w:type="spellStart"/>
            <w:r w:rsidRPr="00461A86">
              <w:rPr>
                <w:lang w:val="en-US"/>
              </w:rPr>
              <w:t>signalling</w:t>
            </w:r>
            <w:proofErr w:type="spellEnd"/>
            <w:r w:rsidRPr="00461A86">
              <w:rPr>
                <w:lang w:val="en-US"/>
              </w:rPr>
              <w:t xml:space="preserve"> for both FR1 and FR2</w:t>
            </w:r>
          </w:p>
        </w:tc>
        <w:tc>
          <w:tcPr>
            <w:tcW w:w="0" w:type="auto"/>
            <w:shd w:val="clear" w:color="auto" w:fill="FFE599" w:themeFill="accent4" w:themeFillTint="66"/>
          </w:tcPr>
          <w:p w14:paraId="0E3E59BE" w14:textId="77777777" w:rsidR="002A37A7" w:rsidRPr="00461A86" w:rsidRDefault="002A37A7" w:rsidP="0023509C">
            <w:pPr>
              <w:pStyle w:val="TAL"/>
              <w:jc w:val="both"/>
              <w:rPr>
                <w:lang w:val="en-US"/>
              </w:rPr>
            </w:pPr>
            <w:r w:rsidRPr="00461A86">
              <w:rPr>
                <w:lang w:val="en-US"/>
              </w:rPr>
              <w:t>Optional; reporting can be aperiodic;</w:t>
            </w:r>
          </w:p>
          <w:p w14:paraId="09058447" w14:textId="77777777" w:rsidR="002A37A7" w:rsidRPr="00461A86" w:rsidRDefault="002A37A7" w:rsidP="0023509C">
            <w:pPr>
              <w:pStyle w:val="TAL"/>
              <w:jc w:val="both"/>
              <w:rPr>
                <w:lang w:val="en-US"/>
              </w:rPr>
            </w:pPr>
            <w:r w:rsidRPr="00461A86">
              <w:rPr>
                <w:lang w:val="en-US"/>
              </w:rPr>
              <w:t>no need for periodic reporting of stationary nodes</w:t>
            </w:r>
          </w:p>
        </w:tc>
      </w:tr>
      <w:tr w:rsidR="002A37A7" w:rsidRPr="00461A86" w14:paraId="4A7D045F" w14:textId="77777777" w:rsidTr="002A37A7">
        <w:tc>
          <w:tcPr>
            <w:tcW w:w="0" w:type="auto"/>
            <w:vMerge/>
          </w:tcPr>
          <w:p w14:paraId="0DE280A1" w14:textId="77777777" w:rsidR="002A37A7" w:rsidRPr="00461A86" w:rsidRDefault="002A37A7" w:rsidP="0023509C">
            <w:pPr>
              <w:pStyle w:val="TAL"/>
              <w:jc w:val="both"/>
              <w:rPr>
                <w:lang w:val="en-US"/>
              </w:rPr>
            </w:pPr>
          </w:p>
        </w:tc>
        <w:tc>
          <w:tcPr>
            <w:tcW w:w="0" w:type="auto"/>
          </w:tcPr>
          <w:p w14:paraId="456D5709" w14:textId="77777777" w:rsidR="002A37A7" w:rsidRPr="00461A86" w:rsidRDefault="002A37A7" w:rsidP="0023509C">
            <w:pPr>
              <w:pStyle w:val="TAL"/>
              <w:jc w:val="both"/>
              <w:rPr>
                <w:lang w:val="en-US"/>
              </w:rPr>
            </w:pPr>
            <w:r w:rsidRPr="00461A86">
              <w:rPr>
                <w:lang w:val="en-US"/>
              </w:rPr>
              <w:t>2-22</w:t>
            </w:r>
          </w:p>
        </w:tc>
        <w:tc>
          <w:tcPr>
            <w:tcW w:w="0" w:type="auto"/>
          </w:tcPr>
          <w:p w14:paraId="0EB0D71A" w14:textId="77777777" w:rsidR="002A37A7" w:rsidRPr="00461A86" w:rsidRDefault="002A37A7" w:rsidP="0023509C">
            <w:pPr>
              <w:pStyle w:val="TAL"/>
              <w:jc w:val="both"/>
              <w:rPr>
                <w:lang w:val="en-US"/>
              </w:rPr>
            </w:pPr>
            <w:r w:rsidRPr="00461A86">
              <w:rPr>
                <w:lang w:val="en-US"/>
              </w:rPr>
              <w:t>Aperiodic beam report</w:t>
            </w:r>
          </w:p>
        </w:tc>
        <w:tc>
          <w:tcPr>
            <w:tcW w:w="0" w:type="auto"/>
          </w:tcPr>
          <w:p w14:paraId="3138CA53" w14:textId="77777777" w:rsidR="002A37A7" w:rsidRPr="00461A86" w:rsidRDefault="002A37A7" w:rsidP="0023509C">
            <w:pPr>
              <w:pStyle w:val="TAL"/>
              <w:jc w:val="both"/>
              <w:rPr>
                <w:lang w:val="en-US"/>
              </w:rPr>
            </w:pPr>
            <w:r w:rsidRPr="00461A86">
              <w:rPr>
                <w:lang w:val="en-US"/>
              </w:rPr>
              <w:t>Support aperiodic report on PUSCH</w:t>
            </w:r>
          </w:p>
        </w:tc>
        <w:tc>
          <w:tcPr>
            <w:tcW w:w="0" w:type="auto"/>
          </w:tcPr>
          <w:p w14:paraId="45AB3284" w14:textId="77777777" w:rsidR="002A37A7" w:rsidRPr="00461A86" w:rsidRDefault="002A37A7" w:rsidP="0023509C">
            <w:pPr>
              <w:pStyle w:val="TAL"/>
              <w:jc w:val="both"/>
              <w:rPr>
                <w:lang w:val="en-US"/>
              </w:rPr>
            </w:pPr>
          </w:p>
        </w:tc>
        <w:tc>
          <w:tcPr>
            <w:tcW w:w="0" w:type="auto"/>
          </w:tcPr>
          <w:p w14:paraId="53BDCBB7" w14:textId="77777777" w:rsidR="002A37A7" w:rsidRPr="00461A86" w:rsidRDefault="002A37A7" w:rsidP="0023509C">
            <w:pPr>
              <w:pStyle w:val="TAL"/>
              <w:jc w:val="both"/>
              <w:rPr>
                <w:lang w:val="en-US"/>
              </w:rPr>
            </w:pPr>
            <w:r w:rsidRPr="00461A86">
              <w:rPr>
                <w:lang w:val="en-US"/>
              </w:rPr>
              <w:t xml:space="preserve">Mandatory with capability </w:t>
            </w:r>
            <w:proofErr w:type="spellStart"/>
            <w:r w:rsidRPr="00461A86">
              <w:rPr>
                <w:lang w:val="en-US"/>
              </w:rPr>
              <w:t>signalling</w:t>
            </w:r>
            <w:proofErr w:type="spellEnd"/>
            <w:r w:rsidRPr="00461A86">
              <w:rPr>
                <w:lang w:val="en-US"/>
              </w:rPr>
              <w:t xml:space="preserve"> for both FR1 and FR2</w:t>
            </w:r>
          </w:p>
        </w:tc>
        <w:tc>
          <w:tcPr>
            <w:tcW w:w="0" w:type="auto"/>
            <w:shd w:val="clear" w:color="auto" w:fill="FFE599" w:themeFill="accent4" w:themeFillTint="66"/>
          </w:tcPr>
          <w:p w14:paraId="333D1C8C" w14:textId="77777777" w:rsidR="002A37A7" w:rsidRPr="00461A86" w:rsidRDefault="002A37A7" w:rsidP="0023509C">
            <w:pPr>
              <w:pStyle w:val="TAL"/>
              <w:jc w:val="both"/>
              <w:rPr>
                <w:lang w:val="en-US"/>
              </w:rPr>
            </w:pPr>
            <w:r w:rsidRPr="00461A86">
              <w:rPr>
                <w:lang w:val="en-US"/>
              </w:rPr>
              <w:t>Optional; reporting can also be periodic</w:t>
            </w:r>
          </w:p>
        </w:tc>
      </w:tr>
      <w:tr w:rsidR="002A37A7" w:rsidRPr="00461A86" w14:paraId="1C720F35" w14:textId="77777777" w:rsidTr="002A37A7">
        <w:tc>
          <w:tcPr>
            <w:tcW w:w="0" w:type="auto"/>
            <w:vMerge/>
          </w:tcPr>
          <w:p w14:paraId="391D7E5D" w14:textId="77777777" w:rsidR="002A37A7" w:rsidRPr="00461A86" w:rsidRDefault="002A37A7" w:rsidP="0023509C">
            <w:pPr>
              <w:pStyle w:val="TAL"/>
              <w:jc w:val="both"/>
              <w:rPr>
                <w:lang w:val="en-US"/>
              </w:rPr>
            </w:pPr>
          </w:p>
        </w:tc>
        <w:tc>
          <w:tcPr>
            <w:tcW w:w="0" w:type="auto"/>
          </w:tcPr>
          <w:p w14:paraId="3B85850F" w14:textId="77777777" w:rsidR="002A37A7" w:rsidRPr="00461A86" w:rsidRDefault="002A37A7" w:rsidP="0023509C">
            <w:pPr>
              <w:pStyle w:val="TAL"/>
              <w:jc w:val="both"/>
              <w:rPr>
                <w:lang w:val="en-US"/>
              </w:rPr>
            </w:pPr>
            <w:r w:rsidRPr="00461A86">
              <w:rPr>
                <w:lang w:val="en-US"/>
              </w:rPr>
              <w:t>2-32</w:t>
            </w:r>
          </w:p>
        </w:tc>
        <w:tc>
          <w:tcPr>
            <w:tcW w:w="0" w:type="auto"/>
          </w:tcPr>
          <w:p w14:paraId="0C4E7109" w14:textId="77777777" w:rsidR="002A37A7" w:rsidRPr="00461A86" w:rsidRDefault="002A37A7" w:rsidP="0023509C">
            <w:pPr>
              <w:pStyle w:val="TAL"/>
              <w:jc w:val="both"/>
              <w:rPr>
                <w:lang w:val="en-US"/>
              </w:rPr>
            </w:pPr>
            <w:r w:rsidRPr="00461A86">
              <w:rPr>
                <w:lang w:val="en-US"/>
              </w:rPr>
              <w:t>Basic CSI feedback</w:t>
            </w:r>
          </w:p>
        </w:tc>
        <w:tc>
          <w:tcPr>
            <w:tcW w:w="0" w:type="auto"/>
          </w:tcPr>
          <w:p w14:paraId="38531EEB" w14:textId="77777777" w:rsidR="002A37A7" w:rsidRPr="00461A86" w:rsidRDefault="002A37A7" w:rsidP="0023509C">
            <w:pPr>
              <w:pStyle w:val="TAL"/>
              <w:jc w:val="both"/>
              <w:rPr>
                <w:lang w:val="en-US"/>
              </w:rPr>
            </w:pPr>
            <w:r w:rsidRPr="00461A86">
              <w:rPr>
                <w:lang w:val="en-US"/>
              </w:rPr>
              <w:t xml:space="preserve">1) Type I single panel </w:t>
            </w:r>
            <w:proofErr w:type="gramStart"/>
            <w:r w:rsidRPr="00461A86">
              <w:rPr>
                <w:lang w:val="en-US"/>
              </w:rPr>
              <w:t>codebook based</w:t>
            </w:r>
            <w:proofErr w:type="gramEnd"/>
            <w:r w:rsidRPr="00461A86">
              <w:rPr>
                <w:lang w:val="en-US"/>
              </w:rPr>
              <w:t xml:space="preserve"> PMI (further discuss which mode or both to be supported as mandatory) </w:t>
            </w:r>
          </w:p>
          <w:p w14:paraId="67D5DD22" w14:textId="77777777" w:rsidR="002A37A7" w:rsidRPr="00461A86" w:rsidRDefault="002A37A7" w:rsidP="0023509C">
            <w:pPr>
              <w:pStyle w:val="TAL"/>
              <w:jc w:val="both"/>
              <w:rPr>
                <w:lang w:val="en-US"/>
              </w:rPr>
            </w:pPr>
            <w:r w:rsidRPr="00461A86">
              <w:rPr>
                <w:lang w:val="en-US"/>
              </w:rPr>
              <w:t xml:space="preserve">2) 2Tx codebook for FR1 and FR2 </w:t>
            </w:r>
          </w:p>
          <w:p w14:paraId="1291514C" w14:textId="77777777" w:rsidR="002A37A7" w:rsidRPr="00461A86" w:rsidRDefault="002A37A7" w:rsidP="0023509C">
            <w:pPr>
              <w:pStyle w:val="TAL"/>
              <w:jc w:val="both"/>
              <w:rPr>
                <w:lang w:val="en-US"/>
              </w:rPr>
            </w:pPr>
            <w:r w:rsidRPr="00461A86">
              <w:rPr>
                <w:lang w:val="en-US"/>
              </w:rPr>
              <w:t>3) 4Tx codebook for FR1</w:t>
            </w:r>
          </w:p>
          <w:p w14:paraId="6BE89252" w14:textId="77777777" w:rsidR="002A37A7" w:rsidRPr="00461A86" w:rsidRDefault="002A37A7" w:rsidP="0023509C">
            <w:pPr>
              <w:pStyle w:val="TAL"/>
              <w:jc w:val="both"/>
              <w:rPr>
                <w:lang w:val="en-US"/>
              </w:rPr>
            </w:pPr>
            <w:r w:rsidRPr="00461A86">
              <w:rPr>
                <w:lang w:val="en-US"/>
              </w:rPr>
              <w:t>4) 8Tx codebook for FR1 when configured as wideband CSI report</w:t>
            </w:r>
          </w:p>
          <w:p w14:paraId="54423917" w14:textId="77777777" w:rsidR="002A37A7" w:rsidRPr="00461A86" w:rsidRDefault="002A37A7" w:rsidP="0023509C">
            <w:pPr>
              <w:pStyle w:val="TAL"/>
              <w:jc w:val="both"/>
              <w:rPr>
                <w:lang w:val="en-US"/>
              </w:rPr>
            </w:pPr>
            <w:r w:rsidRPr="00461A86">
              <w:rPr>
                <w:lang w:val="en-US"/>
              </w:rPr>
              <w:t>5) p-CSI on PUCCH formats over 1 – 2 OFDM symbols once per slot (or piggybacked on a PUSCH)</w:t>
            </w:r>
          </w:p>
          <w:p w14:paraId="0B951760" w14:textId="77777777" w:rsidR="002A37A7" w:rsidRPr="00461A86" w:rsidRDefault="002A37A7" w:rsidP="0023509C">
            <w:pPr>
              <w:pStyle w:val="TAL"/>
              <w:jc w:val="both"/>
              <w:rPr>
                <w:lang w:val="en-US"/>
              </w:rPr>
            </w:pPr>
            <w:r w:rsidRPr="00461A86">
              <w:rPr>
                <w:lang w:val="en-US"/>
              </w:rPr>
              <w:t>6) p-CSI report on PUCCH formats over 4 – 14 OFDM symbols once per slot (or piggybacked on a PUSCH)</w:t>
            </w:r>
          </w:p>
          <w:p w14:paraId="71AE868E" w14:textId="77777777" w:rsidR="002A37A7" w:rsidRPr="00461A86" w:rsidRDefault="002A37A7" w:rsidP="0023509C">
            <w:pPr>
              <w:pStyle w:val="TAL"/>
              <w:jc w:val="both"/>
              <w:rPr>
                <w:lang w:val="en-US"/>
              </w:rPr>
            </w:pPr>
            <w:r w:rsidRPr="00461A86">
              <w:rPr>
                <w:lang w:val="en-US"/>
              </w:rPr>
              <w:t xml:space="preserve">7) a-CSI on PUSCH (at least Z value &gt;= 14 symbols, detail processing time to be discussed separately) </w:t>
            </w:r>
          </w:p>
          <w:p w14:paraId="4F6CD6C4" w14:textId="77777777" w:rsidR="002A37A7" w:rsidRPr="00461A86" w:rsidRDefault="002A37A7" w:rsidP="0023509C">
            <w:pPr>
              <w:pStyle w:val="TAL"/>
              <w:jc w:val="both"/>
              <w:rPr>
                <w:lang w:val="en-US"/>
              </w:rPr>
            </w:pPr>
            <w:r w:rsidRPr="00461A86">
              <w:rPr>
                <w:lang w:val="en-US"/>
              </w:rPr>
              <w:t>further check a-CSI on p-CSI-RS and/or SP-CSI-RS from component-7</w:t>
            </w:r>
          </w:p>
        </w:tc>
        <w:tc>
          <w:tcPr>
            <w:tcW w:w="0" w:type="auto"/>
          </w:tcPr>
          <w:p w14:paraId="5BF4ABEF" w14:textId="77777777" w:rsidR="002A37A7" w:rsidRPr="00461A86" w:rsidRDefault="002A37A7" w:rsidP="0023509C">
            <w:pPr>
              <w:pStyle w:val="TAL"/>
              <w:jc w:val="both"/>
              <w:rPr>
                <w:lang w:val="en-US"/>
              </w:rPr>
            </w:pPr>
          </w:p>
        </w:tc>
        <w:tc>
          <w:tcPr>
            <w:tcW w:w="0" w:type="auto"/>
          </w:tcPr>
          <w:p w14:paraId="5474C6F7" w14:textId="77777777" w:rsidR="002A37A7" w:rsidRPr="00461A86" w:rsidRDefault="002A37A7" w:rsidP="0023509C">
            <w:pPr>
              <w:pStyle w:val="TAL"/>
              <w:jc w:val="both"/>
              <w:rPr>
                <w:lang w:val="en-US"/>
              </w:rPr>
            </w:pPr>
            <w:r w:rsidRPr="00461A86">
              <w:rPr>
                <w:lang w:val="en-US"/>
              </w:rPr>
              <w:t xml:space="preserve">Mandatory without capability </w:t>
            </w:r>
            <w:proofErr w:type="spellStart"/>
            <w:r w:rsidRPr="00461A86">
              <w:rPr>
                <w:lang w:val="en-US"/>
              </w:rPr>
              <w:t>signalling</w:t>
            </w:r>
            <w:proofErr w:type="spellEnd"/>
          </w:p>
        </w:tc>
        <w:tc>
          <w:tcPr>
            <w:tcW w:w="0" w:type="auto"/>
            <w:shd w:val="clear" w:color="auto" w:fill="FFE599" w:themeFill="accent4" w:themeFillTint="66"/>
          </w:tcPr>
          <w:p w14:paraId="1F01D516" w14:textId="77777777" w:rsidR="002A37A7" w:rsidRPr="00461A86" w:rsidRDefault="002A37A7" w:rsidP="0023509C">
            <w:pPr>
              <w:pStyle w:val="TAL"/>
              <w:jc w:val="both"/>
              <w:rPr>
                <w:lang w:val="en-US"/>
              </w:rPr>
            </w:pPr>
            <w:r w:rsidRPr="00461A86">
              <w:rPr>
                <w:lang w:val="en-US"/>
              </w:rPr>
              <w:t>1)-4) Needed</w:t>
            </w:r>
          </w:p>
          <w:p w14:paraId="2458814A" w14:textId="46BD81EC" w:rsidR="002A37A7" w:rsidRPr="00461A86" w:rsidRDefault="002A37A7" w:rsidP="0023509C">
            <w:pPr>
              <w:pStyle w:val="TAL"/>
              <w:jc w:val="both"/>
              <w:rPr>
                <w:lang w:val="en-US"/>
              </w:rPr>
            </w:pPr>
            <w:r w:rsidRPr="00461A86">
              <w:rPr>
                <w:lang w:val="en-US"/>
              </w:rPr>
              <w:t>5) and 6) optional; periodic CSI not needed for stationary IAB nodes;</w:t>
            </w:r>
            <w:r w:rsidR="0082331D" w:rsidRPr="00461A86">
              <w:rPr>
                <w:lang w:val="en-US"/>
              </w:rPr>
              <w:t xml:space="preserve"> 5) 6) can substitute each other</w:t>
            </w:r>
          </w:p>
          <w:p w14:paraId="7264B49E" w14:textId="77777777" w:rsidR="002A37A7" w:rsidRPr="00461A86" w:rsidRDefault="002A37A7" w:rsidP="0023509C">
            <w:pPr>
              <w:pStyle w:val="TAL"/>
              <w:jc w:val="both"/>
              <w:rPr>
                <w:lang w:val="en-US"/>
              </w:rPr>
            </w:pPr>
            <w:r w:rsidRPr="00461A86">
              <w:rPr>
                <w:lang w:val="en-US"/>
              </w:rPr>
              <w:t>7) optional, reporting can also be periodic</w:t>
            </w:r>
          </w:p>
        </w:tc>
      </w:tr>
      <w:tr w:rsidR="002A37A7" w:rsidRPr="00461A86" w14:paraId="79BC54C0" w14:textId="77777777" w:rsidTr="002A37A7">
        <w:tc>
          <w:tcPr>
            <w:tcW w:w="0" w:type="auto"/>
            <w:vMerge/>
          </w:tcPr>
          <w:p w14:paraId="5EBE16D4" w14:textId="77777777" w:rsidR="002A37A7" w:rsidRPr="00461A86" w:rsidRDefault="002A37A7" w:rsidP="0023509C">
            <w:pPr>
              <w:pStyle w:val="TAL"/>
              <w:jc w:val="both"/>
              <w:rPr>
                <w:lang w:val="en-US"/>
              </w:rPr>
            </w:pPr>
          </w:p>
        </w:tc>
        <w:tc>
          <w:tcPr>
            <w:tcW w:w="0" w:type="auto"/>
          </w:tcPr>
          <w:p w14:paraId="3D7EB428" w14:textId="77777777" w:rsidR="002A37A7" w:rsidRPr="00461A86" w:rsidRDefault="002A37A7" w:rsidP="0023509C">
            <w:pPr>
              <w:pStyle w:val="TAL"/>
              <w:jc w:val="both"/>
              <w:rPr>
                <w:lang w:val="en-US"/>
              </w:rPr>
            </w:pPr>
            <w:r w:rsidRPr="00461A86">
              <w:rPr>
                <w:lang w:val="en-US"/>
              </w:rPr>
              <w:t>2-50</w:t>
            </w:r>
          </w:p>
        </w:tc>
        <w:tc>
          <w:tcPr>
            <w:tcW w:w="0" w:type="auto"/>
          </w:tcPr>
          <w:p w14:paraId="40D24703" w14:textId="77777777" w:rsidR="002A37A7" w:rsidRPr="00461A86" w:rsidRDefault="002A37A7" w:rsidP="0023509C">
            <w:pPr>
              <w:pStyle w:val="TAL"/>
              <w:jc w:val="both"/>
              <w:rPr>
                <w:lang w:val="en-US"/>
              </w:rPr>
            </w:pPr>
            <w:r w:rsidRPr="00461A86">
              <w:rPr>
                <w:lang w:val="en-US"/>
              </w:rPr>
              <w:t>Basic TRS</w:t>
            </w:r>
          </w:p>
        </w:tc>
        <w:tc>
          <w:tcPr>
            <w:tcW w:w="0" w:type="auto"/>
          </w:tcPr>
          <w:p w14:paraId="5DFB07D1" w14:textId="77777777" w:rsidR="002A37A7" w:rsidRPr="00461A86" w:rsidRDefault="002A37A7" w:rsidP="0023509C">
            <w:pPr>
              <w:pStyle w:val="TAL"/>
              <w:jc w:val="both"/>
              <w:rPr>
                <w:lang w:val="en-US"/>
              </w:rPr>
            </w:pPr>
            <w:r w:rsidRPr="00461A86">
              <w:rPr>
                <w:lang w:val="en-US"/>
              </w:rPr>
              <w:t>1) Support of TRS (mandatory)</w:t>
            </w:r>
          </w:p>
          <w:p w14:paraId="0267D2F1" w14:textId="77777777" w:rsidR="002A37A7" w:rsidRPr="00461A86" w:rsidRDefault="002A37A7" w:rsidP="0023509C">
            <w:pPr>
              <w:pStyle w:val="TAL"/>
              <w:jc w:val="both"/>
              <w:rPr>
                <w:lang w:val="en-US"/>
              </w:rPr>
            </w:pPr>
            <w:r w:rsidRPr="00461A86">
              <w:rPr>
                <w:lang w:val="en-US"/>
              </w:rPr>
              <w:t xml:space="preserve">2) All the periodicity </w:t>
            </w:r>
            <w:proofErr w:type="gramStart"/>
            <w:r w:rsidRPr="00461A86">
              <w:rPr>
                <w:lang w:val="en-US"/>
              </w:rPr>
              <w:t>are</w:t>
            </w:r>
            <w:proofErr w:type="gramEnd"/>
            <w:r w:rsidRPr="00461A86">
              <w:rPr>
                <w:lang w:val="en-US"/>
              </w:rPr>
              <w:t xml:space="preserve"> supported.</w:t>
            </w:r>
          </w:p>
          <w:p w14:paraId="64141E3F" w14:textId="77777777" w:rsidR="002A37A7" w:rsidRPr="00461A86" w:rsidRDefault="002A37A7" w:rsidP="0023509C">
            <w:pPr>
              <w:pStyle w:val="TAL"/>
              <w:jc w:val="both"/>
              <w:rPr>
                <w:lang w:val="en-US"/>
              </w:rPr>
            </w:pPr>
            <w:r w:rsidRPr="00461A86">
              <w:rPr>
                <w:lang w:val="en-US"/>
              </w:rPr>
              <w:t>3) Support TRS bandwidth configuration as both "BWP" and "</w:t>
            </w:r>
            <w:proofErr w:type="gramStart"/>
            <w:r w:rsidRPr="00461A86">
              <w:rPr>
                <w:lang w:val="en-US"/>
              </w:rPr>
              <w:t>min(</w:t>
            </w:r>
            <w:proofErr w:type="gramEnd"/>
            <w:r w:rsidRPr="00461A86">
              <w:rPr>
                <w:lang w:val="en-US"/>
              </w:rPr>
              <w:t>52, BWP)"</w:t>
            </w:r>
          </w:p>
        </w:tc>
        <w:tc>
          <w:tcPr>
            <w:tcW w:w="0" w:type="auto"/>
          </w:tcPr>
          <w:p w14:paraId="090D390F" w14:textId="77777777" w:rsidR="002A37A7" w:rsidRPr="00461A86" w:rsidRDefault="002A37A7" w:rsidP="0023509C">
            <w:pPr>
              <w:pStyle w:val="TAL"/>
              <w:jc w:val="both"/>
              <w:rPr>
                <w:lang w:val="en-US"/>
              </w:rPr>
            </w:pPr>
            <w:r w:rsidRPr="00461A86">
              <w:rPr>
                <w:lang w:val="en-US"/>
              </w:rPr>
              <w:t>TRS bandwidth configuration does not imply UE processing bandwidth</w:t>
            </w:r>
          </w:p>
        </w:tc>
        <w:tc>
          <w:tcPr>
            <w:tcW w:w="0" w:type="auto"/>
          </w:tcPr>
          <w:p w14:paraId="5B52AD52" w14:textId="77777777" w:rsidR="002A37A7" w:rsidRPr="00461A86" w:rsidRDefault="002A37A7" w:rsidP="0023509C">
            <w:pPr>
              <w:pStyle w:val="TAL"/>
              <w:jc w:val="both"/>
              <w:rPr>
                <w:lang w:val="en-US"/>
              </w:rPr>
            </w:pPr>
            <w:r w:rsidRPr="00461A86">
              <w:rPr>
                <w:lang w:val="en-US"/>
              </w:rPr>
              <w:t xml:space="preserve">Mandatory without capability </w:t>
            </w:r>
            <w:proofErr w:type="spellStart"/>
            <w:r w:rsidRPr="00461A86">
              <w:rPr>
                <w:lang w:val="en-US"/>
              </w:rPr>
              <w:t>signalling</w:t>
            </w:r>
            <w:proofErr w:type="spellEnd"/>
          </w:p>
        </w:tc>
        <w:tc>
          <w:tcPr>
            <w:tcW w:w="0" w:type="auto"/>
            <w:shd w:val="clear" w:color="auto" w:fill="FFE599" w:themeFill="accent4" w:themeFillTint="66"/>
          </w:tcPr>
          <w:p w14:paraId="0DCFF776" w14:textId="77777777" w:rsidR="002A37A7" w:rsidRPr="00461A86" w:rsidRDefault="002A37A7" w:rsidP="0023509C">
            <w:pPr>
              <w:pStyle w:val="TAL"/>
              <w:jc w:val="both"/>
              <w:rPr>
                <w:lang w:val="en-US"/>
              </w:rPr>
            </w:pPr>
            <w:r w:rsidRPr="00461A86">
              <w:rPr>
                <w:lang w:val="en-US"/>
              </w:rPr>
              <w:t>1) Needed</w:t>
            </w:r>
          </w:p>
          <w:p w14:paraId="7E552715" w14:textId="77777777" w:rsidR="002A37A7" w:rsidRPr="00461A86" w:rsidRDefault="002A37A7" w:rsidP="0023509C">
            <w:pPr>
              <w:pStyle w:val="TAL"/>
              <w:jc w:val="both"/>
              <w:rPr>
                <w:lang w:val="en-US"/>
              </w:rPr>
            </w:pPr>
            <w:r w:rsidRPr="00461A86">
              <w:rPr>
                <w:lang w:val="en-US"/>
              </w:rPr>
              <w:t>2) Optional; not all periodicities are required</w:t>
            </w:r>
          </w:p>
          <w:p w14:paraId="23C939D5" w14:textId="77777777" w:rsidR="002A37A7" w:rsidRPr="00461A86" w:rsidRDefault="002A37A7" w:rsidP="0023509C">
            <w:pPr>
              <w:pStyle w:val="TAL"/>
              <w:jc w:val="both"/>
              <w:rPr>
                <w:lang w:val="en-US"/>
              </w:rPr>
            </w:pPr>
            <w:r w:rsidRPr="00461A86">
              <w:rPr>
                <w:lang w:val="en-US"/>
              </w:rPr>
              <w:t>3) Optional; only one configuration required</w:t>
            </w:r>
          </w:p>
        </w:tc>
      </w:tr>
      <w:tr w:rsidR="002A37A7" w:rsidRPr="00461A86" w14:paraId="6AE25D60" w14:textId="77777777" w:rsidTr="002A37A7">
        <w:tc>
          <w:tcPr>
            <w:tcW w:w="0" w:type="auto"/>
            <w:vMerge/>
          </w:tcPr>
          <w:p w14:paraId="490C48AE" w14:textId="77777777" w:rsidR="002A37A7" w:rsidRPr="00461A86" w:rsidRDefault="002A37A7" w:rsidP="0023509C">
            <w:pPr>
              <w:pStyle w:val="TAL"/>
              <w:jc w:val="both"/>
              <w:rPr>
                <w:lang w:val="en-US"/>
              </w:rPr>
            </w:pPr>
          </w:p>
        </w:tc>
        <w:tc>
          <w:tcPr>
            <w:tcW w:w="0" w:type="auto"/>
          </w:tcPr>
          <w:p w14:paraId="774D09A8" w14:textId="77777777" w:rsidR="002A37A7" w:rsidRPr="00461A86" w:rsidRDefault="002A37A7" w:rsidP="0023509C">
            <w:pPr>
              <w:pStyle w:val="TAL"/>
              <w:jc w:val="both"/>
              <w:rPr>
                <w:lang w:val="en-US"/>
              </w:rPr>
            </w:pPr>
            <w:r w:rsidRPr="00461A86">
              <w:rPr>
                <w:lang w:val="en-US"/>
              </w:rPr>
              <w:t>2-52</w:t>
            </w:r>
          </w:p>
        </w:tc>
        <w:tc>
          <w:tcPr>
            <w:tcW w:w="0" w:type="auto"/>
          </w:tcPr>
          <w:p w14:paraId="6178790D" w14:textId="77777777" w:rsidR="002A37A7" w:rsidRPr="00461A86" w:rsidRDefault="002A37A7" w:rsidP="0023509C">
            <w:pPr>
              <w:pStyle w:val="TAL"/>
              <w:jc w:val="both"/>
              <w:rPr>
                <w:lang w:val="en-US"/>
              </w:rPr>
            </w:pPr>
            <w:r w:rsidRPr="00461A86">
              <w:rPr>
                <w:lang w:val="en-US"/>
              </w:rPr>
              <w:t>Basic SRS</w:t>
            </w:r>
          </w:p>
        </w:tc>
        <w:tc>
          <w:tcPr>
            <w:tcW w:w="0" w:type="auto"/>
          </w:tcPr>
          <w:p w14:paraId="65C8CDD9" w14:textId="77777777" w:rsidR="002A37A7" w:rsidRPr="00461A86" w:rsidRDefault="002A37A7" w:rsidP="0023509C">
            <w:pPr>
              <w:pStyle w:val="TAL"/>
              <w:jc w:val="both"/>
              <w:rPr>
                <w:lang w:val="en-US"/>
              </w:rPr>
            </w:pPr>
            <w:r w:rsidRPr="00461A86">
              <w:rPr>
                <w:lang w:val="en-US"/>
              </w:rPr>
              <w:t>1) Support 1 port SRS transmission</w:t>
            </w:r>
          </w:p>
          <w:p w14:paraId="638DEDC6" w14:textId="77777777" w:rsidR="002A37A7" w:rsidRPr="00461A86" w:rsidRDefault="002A37A7" w:rsidP="0023509C">
            <w:pPr>
              <w:pStyle w:val="TAL"/>
              <w:jc w:val="both"/>
              <w:rPr>
                <w:lang w:val="en-US"/>
              </w:rPr>
            </w:pPr>
            <w:r w:rsidRPr="00461A86">
              <w:rPr>
                <w:lang w:val="en-US"/>
              </w:rPr>
              <w:t>2) Support periodic/aperiodic SRS transmission</w:t>
            </w:r>
          </w:p>
          <w:p w14:paraId="56E7AD01" w14:textId="77777777" w:rsidR="002A37A7" w:rsidRPr="00461A86" w:rsidRDefault="002A37A7" w:rsidP="0023509C">
            <w:pPr>
              <w:pStyle w:val="TAL"/>
              <w:jc w:val="both"/>
              <w:rPr>
                <w:lang w:val="en-US"/>
              </w:rPr>
            </w:pPr>
            <w:r w:rsidRPr="00461A86">
              <w:rPr>
                <w:lang w:val="en-US"/>
              </w:rPr>
              <w:t>3) Support SRS Frequency intra/inter-slot hopping within BWP</w:t>
            </w:r>
          </w:p>
          <w:p w14:paraId="10E4E4AB" w14:textId="77777777" w:rsidR="002A37A7" w:rsidRPr="00461A86" w:rsidRDefault="002A37A7" w:rsidP="0023509C">
            <w:pPr>
              <w:pStyle w:val="TAL"/>
              <w:jc w:val="both"/>
              <w:rPr>
                <w:lang w:val="en-US"/>
              </w:rPr>
            </w:pPr>
            <w:r w:rsidRPr="00461A86">
              <w:rPr>
                <w:lang w:val="en-US"/>
              </w:rPr>
              <w:t>4) At least one SRS resource per CC for aperiodic and periodic separately</w:t>
            </w:r>
          </w:p>
        </w:tc>
        <w:tc>
          <w:tcPr>
            <w:tcW w:w="0" w:type="auto"/>
          </w:tcPr>
          <w:p w14:paraId="1A1155F5" w14:textId="77777777" w:rsidR="002A37A7" w:rsidRPr="00461A86" w:rsidRDefault="002A37A7" w:rsidP="0023509C">
            <w:pPr>
              <w:pStyle w:val="TAL"/>
              <w:jc w:val="both"/>
              <w:rPr>
                <w:lang w:val="en-US"/>
              </w:rPr>
            </w:pPr>
          </w:p>
        </w:tc>
        <w:tc>
          <w:tcPr>
            <w:tcW w:w="0" w:type="auto"/>
          </w:tcPr>
          <w:p w14:paraId="261B63E8" w14:textId="77777777" w:rsidR="002A37A7" w:rsidRPr="00461A86" w:rsidRDefault="002A37A7" w:rsidP="0023509C">
            <w:pPr>
              <w:pStyle w:val="TAL"/>
              <w:jc w:val="both"/>
              <w:rPr>
                <w:lang w:val="en-US"/>
              </w:rPr>
            </w:pPr>
            <w:r w:rsidRPr="00461A86">
              <w:rPr>
                <w:lang w:val="en-US"/>
              </w:rPr>
              <w:t xml:space="preserve">Mandatory without capability </w:t>
            </w:r>
            <w:proofErr w:type="spellStart"/>
            <w:r w:rsidRPr="00461A86">
              <w:rPr>
                <w:lang w:val="en-US"/>
              </w:rPr>
              <w:t>signalling</w:t>
            </w:r>
            <w:proofErr w:type="spellEnd"/>
          </w:p>
        </w:tc>
        <w:tc>
          <w:tcPr>
            <w:tcW w:w="0" w:type="auto"/>
            <w:shd w:val="clear" w:color="auto" w:fill="FFE599" w:themeFill="accent4" w:themeFillTint="66"/>
          </w:tcPr>
          <w:p w14:paraId="03D49533" w14:textId="77777777" w:rsidR="002A37A7" w:rsidRPr="00461A86" w:rsidRDefault="002A37A7" w:rsidP="0023509C">
            <w:pPr>
              <w:pStyle w:val="TAL"/>
              <w:jc w:val="both"/>
              <w:rPr>
                <w:lang w:val="en-US"/>
              </w:rPr>
            </w:pPr>
            <w:r w:rsidRPr="00461A86">
              <w:rPr>
                <w:lang w:val="en-US"/>
              </w:rPr>
              <w:t>1) Needed</w:t>
            </w:r>
          </w:p>
          <w:p w14:paraId="0D6C77CF" w14:textId="77777777" w:rsidR="002A37A7" w:rsidRPr="00461A86" w:rsidRDefault="002A37A7" w:rsidP="0023509C">
            <w:pPr>
              <w:pStyle w:val="TAL"/>
              <w:jc w:val="both"/>
              <w:rPr>
                <w:lang w:val="en-US"/>
              </w:rPr>
            </w:pPr>
            <w:r w:rsidRPr="00461A86">
              <w:rPr>
                <w:lang w:val="en-US"/>
              </w:rPr>
              <w:t>2) Optional; only 1 period or aperiodic SRS transmission required</w:t>
            </w:r>
          </w:p>
          <w:p w14:paraId="153CEF1B" w14:textId="77777777" w:rsidR="002A37A7" w:rsidRPr="00461A86" w:rsidRDefault="002A37A7" w:rsidP="0023509C">
            <w:pPr>
              <w:pStyle w:val="TAL"/>
              <w:jc w:val="both"/>
              <w:rPr>
                <w:lang w:val="en-US"/>
              </w:rPr>
            </w:pPr>
            <w:r w:rsidRPr="00461A86">
              <w:rPr>
                <w:lang w:val="en-US"/>
              </w:rPr>
              <w:t>3) Optional, for stationary nodes</w:t>
            </w:r>
          </w:p>
          <w:p w14:paraId="5DADAD68" w14:textId="77777777" w:rsidR="002A37A7" w:rsidRPr="00461A86" w:rsidRDefault="002A37A7" w:rsidP="0023509C">
            <w:pPr>
              <w:pStyle w:val="TAL"/>
              <w:jc w:val="both"/>
              <w:rPr>
                <w:lang w:val="en-US"/>
              </w:rPr>
            </w:pPr>
            <w:r w:rsidRPr="00461A86">
              <w:rPr>
                <w:lang w:val="en-US"/>
              </w:rPr>
              <w:t>4) optional, only one SRS is needed for basic operation of stationary nodes</w:t>
            </w:r>
          </w:p>
        </w:tc>
      </w:tr>
      <w:tr w:rsidR="002A37A7" w:rsidRPr="00461A86" w14:paraId="7785ABCB" w14:textId="77777777" w:rsidTr="002A37A7">
        <w:tc>
          <w:tcPr>
            <w:tcW w:w="0" w:type="auto"/>
          </w:tcPr>
          <w:p w14:paraId="4F3BBF1F" w14:textId="77777777" w:rsidR="002A37A7" w:rsidRPr="00461A86" w:rsidRDefault="002A37A7" w:rsidP="0023509C">
            <w:pPr>
              <w:pStyle w:val="TAL"/>
              <w:jc w:val="both"/>
              <w:rPr>
                <w:lang w:val="en-US"/>
              </w:rPr>
            </w:pPr>
            <w:r w:rsidRPr="00461A86">
              <w:rPr>
                <w:lang w:val="en-US"/>
              </w:rPr>
              <w:lastRenderedPageBreak/>
              <w:t>3. DL control channel and procedure</w:t>
            </w:r>
          </w:p>
        </w:tc>
        <w:tc>
          <w:tcPr>
            <w:tcW w:w="0" w:type="auto"/>
          </w:tcPr>
          <w:p w14:paraId="421FE6AC" w14:textId="77777777" w:rsidR="002A37A7" w:rsidRPr="00461A86" w:rsidRDefault="002A37A7" w:rsidP="0023509C">
            <w:pPr>
              <w:pStyle w:val="TAL"/>
              <w:jc w:val="both"/>
              <w:rPr>
                <w:lang w:val="en-US"/>
              </w:rPr>
            </w:pPr>
            <w:r w:rsidRPr="00461A86">
              <w:rPr>
                <w:lang w:val="en-US"/>
              </w:rPr>
              <w:t>3-1</w:t>
            </w:r>
          </w:p>
        </w:tc>
        <w:tc>
          <w:tcPr>
            <w:tcW w:w="0" w:type="auto"/>
          </w:tcPr>
          <w:p w14:paraId="5CE1293A" w14:textId="77777777" w:rsidR="002A37A7" w:rsidRPr="00461A86" w:rsidRDefault="002A37A7" w:rsidP="0023509C">
            <w:pPr>
              <w:pStyle w:val="TAL"/>
              <w:jc w:val="both"/>
              <w:rPr>
                <w:lang w:val="en-US"/>
              </w:rPr>
            </w:pPr>
            <w:r w:rsidRPr="00461A86">
              <w:rPr>
                <w:lang w:val="en-US"/>
              </w:rPr>
              <w:t>Basic DL control channel</w:t>
            </w:r>
          </w:p>
        </w:tc>
        <w:tc>
          <w:tcPr>
            <w:tcW w:w="0" w:type="auto"/>
          </w:tcPr>
          <w:p w14:paraId="44F7809E" w14:textId="77777777" w:rsidR="002A37A7" w:rsidRPr="00461A86" w:rsidRDefault="002A37A7" w:rsidP="0023509C">
            <w:pPr>
              <w:pStyle w:val="TAL"/>
              <w:jc w:val="both"/>
              <w:rPr>
                <w:lang w:val="en-US"/>
              </w:rPr>
            </w:pPr>
            <w:r w:rsidRPr="00461A86">
              <w:rPr>
                <w:lang w:val="en-US"/>
              </w:rPr>
              <w:t>1) One configured CORESET per BWP per cell in addition to CORESET0</w:t>
            </w:r>
          </w:p>
          <w:p w14:paraId="660E127A" w14:textId="77777777" w:rsidR="002A37A7" w:rsidRPr="00461A86" w:rsidRDefault="002A37A7" w:rsidP="0023509C">
            <w:pPr>
              <w:pStyle w:val="TAL"/>
              <w:jc w:val="both"/>
              <w:rPr>
                <w:lang w:val="en-US"/>
              </w:rPr>
            </w:pPr>
            <w:r w:rsidRPr="00461A86">
              <w:rPr>
                <w:lang w:val="en-US"/>
              </w:rPr>
              <w:t xml:space="preserve">- CORESET resource allocation of 6RB </w:t>
            </w:r>
            <w:proofErr w:type="gramStart"/>
            <w:r w:rsidRPr="00461A86">
              <w:rPr>
                <w:lang w:val="en-US"/>
              </w:rPr>
              <w:t>bit-map</w:t>
            </w:r>
            <w:proofErr w:type="gramEnd"/>
            <w:r w:rsidRPr="00461A86">
              <w:rPr>
                <w:lang w:val="en-US"/>
              </w:rPr>
              <w:t xml:space="preserve"> and duration of 1 – 3 OFDM symbols for FR1</w:t>
            </w:r>
          </w:p>
          <w:p w14:paraId="44E7AD6F" w14:textId="77777777" w:rsidR="002A37A7" w:rsidRPr="00461A86" w:rsidRDefault="002A37A7" w:rsidP="0023509C">
            <w:pPr>
              <w:pStyle w:val="TAL"/>
              <w:jc w:val="both"/>
              <w:rPr>
                <w:lang w:val="en-US"/>
              </w:rPr>
            </w:pPr>
            <w:r w:rsidRPr="00461A86">
              <w:rPr>
                <w:lang w:val="en-US"/>
              </w:rPr>
              <w:t xml:space="preserve">- For type 1 CSS without dedicated RRC configuration and for type 0, 0A, and 2 CSSs, CORESET resource allocation of 6RB </w:t>
            </w:r>
            <w:proofErr w:type="gramStart"/>
            <w:r w:rsidRPr="00461A86">
              <w:rPr>
                <w:lang w:val="en-US"/>
              </w:rPr>
              <w:t>bit-map</w:t>
            </w:r>
            <w:proofErr w:type="gramEnd"/>
            <w:r w:rsidRPr="00461A86">
              <w:rPr>
                <w:lang w:val="en-US"/>
              </w:rPr>
              <w:t xml:space="preserve"> and duration 1-3 OFDM symbols for FR2</w:t>
            </w:r>
          </w:p>
          <w:p w14:paraId="06F5505F" w14:textId="77777777" w:rsidR="002A37A7" w:rsidRPr="00461A86" w:rsidRDefault="002A37A7" w:rsidP="0023509C">
            <w:pPr>
              <w:pStyle w:val="TAL"/>
              <w:jc w:val="both"/>
              <w:rPr>
                <w:lang w:val="en-US"/>
              </w:rPr>
            </w:pPr>
            <w:r w:rsidRPr="00461A86">
              <w:rPr>
                <w:lang w:val="en-US"/>
              </w:rPr>
              <w:t xml:space="preserve">- For type 1 CSS with dedicated RRC configuration and for type 3 CSS, UE specific SS, CORESET resource allocation of 6RB </w:t>
            </w:r>
            <w:proofErr w:type="gramStart"/>
            <w:r w:rsidRPr="00461A86">
              <w:rPr>
                <w:lang w:val="en-US"/>
              </w:rPr>
              <w:t>bit-map</w:t>
            </w:r>
            <w:proofErr w:type="gramEnd"/>
            <w:r w:rsidRPr="00461A86">
              <w:rPr>
                <w:lang w:val="en-US"/>
              </w:rPr>
              <w:t xml:space="preserve"> and duration 1-2 OFDM symbols for FR2</w:t>
            </w:r>
          </w:p>
          <w:p w14:paraId="0C190636" w14:textId="77777777" w:rsidR="002A37A7" w:rsidRPr="00461A86" w:rsidRDefault="002A37A7" w:rsidP="0023509C">
            <w:pPr>
              <w:pStyle w:val="TAL"/>
              <w:jc w:val="both"/>
              <w:rPr>
                <w:lang w:val="en-US"/>
              </w:rPr>
            </w:pPr>
            <w:r w:rsidRPr="00461A86">
              <w:rPr>
                <w:lang w:val="en-US"/>
              </w:rPr>
              <w:t>- REG-bundle sizes of 2/3 RBs or 6 RBs</w:t>
            </w:r>
          </w:p>
          <w:p w14:paraId="370FF3D9" w14:textId="77777777" w:rsidR="002A37A7" w:rsidRPr="00461A86" w:rsidRDefault="002A37A7" w:rsidP="0023509C">
            <w:pPr>
              <w:pStyle w:val="TAL"/>
              <w:jc w:val="both"/>
              <w:rPr>
                <w:lang w:val="en-US"/>
              </w:rPr>
            </w:pPr>
            <w:r w:rsidRPr="00461A86">
              <w:rPr>
                <w:lang w:val="en-US"/>
              </w:rPr>
              <w:t>- Interleaved and non-interleaved CCE-to-REG mapping</w:t>
            </w:r>
          </w:p>
          <w:p w14:paraId="7A0AA871" w14:textId="77777777" w:rsidR="002A37A7" w:rsidRPr="00461A86" w:rsidRDefault="002A37A7" w:rsidP="0023509C">
            <w:pPr>
              <w:pStyle w:val="TAL"/>
              <w:jc w:val="both"/>
              <w:rPr>
                <w:lang w:val="en-US"/>
              </w:rPr>
            </w:pPr>
            <w:r w:rsidRPr="00461A86">
              <w:rPr>
                <w:lang w:val="en-US"/>
              </w:rPr>
              <w:t xml:space="preserve">- Precoder-granularity of REG-bundle size </w:t>
            </w:r>
          </w:p>
          <w:p w14:paraId="05ECE460" w14:textId="77777777" w:rsidR="002A37A7" w:rsidRPr="00461A86" w:rsidRDefault="002A37A7" w:rsidP="0023509C">
            <w:pPr>
              <w:pStyle w:val="TAL"/>
              <w:jc w:val="both"/>
              <w:rPr>
                <w:lang w:val="en-US"/>
              </w:rPr>
            </w:pPr>
            <w:r w:rsidRPr="00461A86">
              <w:rPr>
                <w:lang w:val="en-US"/>
              </w:rPr>
              <w:t>- PDCCH DMRS scrambling determination</w:t>
            </w:r>
          </w:p>
          <w:p w14:paraId="6C01EAF3" w14:textId="77777777" w:rsidR="002A37A7" w:rsidRPr="00461A86" w:rsidRDefault="002A37A7" w:rsidP="0023509C">
            <w:pPr>
              <w:pStyle w:val="TAL"/>
              <w:jc w:val="both"/>
              <w:rPr>
                <w:lang w:val="en-US"/>
              </w:rPr>
            </w:pPr>
            <w:r w:rsidRPr="00461A86">
              <w:rPr>
                <w:lang w:val="en-US"/>
              </w:rPr>
              <w:t>- TCI state(s) for a CORESET configuration</w:t>
            </w:r>
          </w:p>
          <w:p w14:paraId="209F4F56" w14:textId="77777777" w:rsidR="002A37A7" w:rsidRPr="00461A86" w:rsidRDefault="002A37A7" w:rsidP="0023509C">
            <w:pPr>
              <w:pStyle w:val="TAL"/>
              <w:jc w:val="both"/>
              <w:rPr>
                <w:lang w:val="en-US"/>
              </w:rPr>
            </w:pPr>
            <w:r w:rsidRPr="00461A86">
              <w:rPr>
                <w:lang w:val="en-US"/>
              </w:rPr>
              <w:t>2) CSS and UE-SS configurations for unicast PDCCH transmission per BWP per cell</w:t>
            </w:r>
          </w:p>
          <w:p w14:paraId="1AB34ED1" w14:textId="77777777" w:rsidR="002A37A7" w:rsidRPr="00461A86" w:rsidRDefault="002A37A7" w:rsidP="0023509C">
            <w:pPr>
              <w:pStyle w:val="TAL"/>
              <w:jc w:val="both"/>
              <w:rPr>
                <w:lang w:val="en-US"/>
              </w:rPr>
            </w:pPr>
            <w:r w:rsidRPr="00461A86">
              <w:rPr>
                <w:lang w:val="en-US"/>
              </w:rPr>
              <w:t>- PDCCH aggregation levels 1, 2, 4, 8, 16</w:t>
            </w:r>
          </w:p>
          <w:p w14:paraId="6BE360B8" w14:textId="77777777" w:rsidR="002A37A7" w:rsidRPr="00461A86" w:rsidRDefault="002A37A7" w:rsidP="0023509C">
            <w:pPr>
              <w:pStyle w:val="TAL"/>
              <w:jc w:val="both"/>
              <w:rPr>
                <w:lang w:val="en-US"/>
              </w:rPr>
            </w:pPr>
            <w:r w:rsidRPr="00461A86">
              <w:rPr>
                <w:lang w:val="en-US"/>
              </w:rPr>
              <w:t xml:space="preserve">- UP to 3 search space sets in a slot for a scheduled </w:t>
            </w:r>
            <w:proofErr w:type="spellStart"/>
            <w:r w:rsidRPr="00461A86">
              <w:rPr>
                <w:lang w:val="en-US"/>
              </w:rPr>
              <w:t>SCell</w:t>
            </w:r>
            <w:proofErr w:type="spellEnd"/>
            <w:r w:rsidRPr="00461A86">
              <w:rPr>
                <w:lang w:val="en-US"/>
              </w:rPr>
              <w:t xml:space="preserve"> per BWP</w:t>
            </w:r>
          </w:p>
          <w:p w14:paraId="0D0266E9" w14:textId="77777777" w:rsidR="002A37A7" w:rsidRPr="00461A86" w:rsidRDefault="002A37A7" w:rsidP="0023509C">
            <w:pPr>
              <w:pStyle w:val="TAL"/>
              <w:jc w:val="both"/>
              <w:rPr>
                <w:lang w:val="en-US"/>
              </w:rPr>
            </w:pPr>
            <w:r w:rsidRPr="00461A86">
              <w:rPr>
                <w:lang w:val="en-US"/>
              </w:rPr>
              <w:t xml:space="preserve">This search space limit is before applying all dropping rules. </w:t>
            </w:r>
          </w:p>
          <w:p w14:paraId="3032BA0F" w14:textId="77777777" w:rsidR="002A37A7" w:rsidRPr="00461A86" w:rsidRDefault="002A37A7" w:rsidP="0023509C">
            <w:pPr>
              <w:pStyle w:val="TAL"/>
              <w:jc w:val="both"/>
              <w:rPr>
                <w:lang w:val="en-US"/>
              </w:rPr>
            </w:pPr>
            <w:r w:rsidRPr="00461A86">
              <w:rPr>
                <w:lang w:val="en-US"/>
              </w:rPr>
              <w:t>- For type 1 CSS with dedicated RRC configuration, type 3 CSS, and UE-SS, the monitoring occasion is within the first 3 OFDM symbols of a slot</w:t>
            </w:r>
          </w:p>
          <w:p w14:paraId="25189AE2" w14:textId="77777777" w:rsidR="002A37A7" w:rsidRPr="00461A86" w:rsidRDefault="002A37A7" w:rsidP="0023509C">
            <w:pPr>
              <w:pStyle w:val="TAL"/>
              <w:jc w:val="both"/>
              <w:rPr>
                <w:lang w:val="en-US"/>
              </w:rPr>
            </w:pPr>
            <w:r w:rsidRPr="00461A86">
              <w:rPr>
                <w:lang w:val="en-US"/>
              </w:rPr>
              <w:t xml:space="preserve">- For type 1 CSS without dedicated RRC configuration and for type 0, 0A, and 2 CSS, the monitoring occasion can be any OFDM symbol(s) of </w:t>
            </w:r>
            <w:r w:rsidRPr="00461A86">
              <w:rPr>
                <w:lang w:val="en-US"/>
              </w:rPr>
              <w:lastRenderedPageBreak/>
              <w:t>a slot, with the monitoring occasions for any of Type 1- CSS without dedicated RRC configuration, or Types 0, 0A, or 2 CSS configurations within a single span of three consecutive OFDM symbols within a slot</w:t>
            </w:r>
          </w:p>
          <w:p w14:paraId="3BFA83E1" w14:textId="77777777" w:rsidR="002A37A7" w:rsidRPr="00461A86" w:rsidRDefault="002A37A7" w:rsidP="0023509C">
            <w:pPr>
              <w:pStyle w:val="TAL"/>
              <w:jc w:val="both"/>
              <w:rPr>
                <w:lang w:val="en-US"/>
              </w:rPr>
            </w:pPr>
            <w:r w:rsidRPr="00461A86">
              <w:rPr>
                <w:lang w:val="en-US"/>
              </w:rPr>
              <w:t>3) Monitoring DCI formats 0_0, 1_0, 0_1, 1_1</w:t>
            </w:r>
          </w:p>
          <w:p w14:paraId="14A215EC" w14:textId="77777777" w:rsidR="002A37A7" w:rsidRPr="00461A86" w:rsidRDefault="002A37A7" w:rsidP="0023509C">
            <w:pPr>
              <w:pStyle w:val="TAL"/>
              <w:jc w:val="both"/>
              <w:rPr>
                <w:lang w:val="en-US"/>
              </w:rPr>
            </w:pPr>
            <w:r w:rsidRPr="00461A86">
              <w:rPr>
                <w:lang w:val="en-US"/>
              </w:rPr>
              <w:t>4) Number of PDCCH blind decodes per slot with a given SCS follows Case 1-1 table</w:t>
            </w:r>
          </w:p>
          <w:p w14:paraId="292FC7A4" w14:textId="77777777" w:rsidR="002A37A7" w:rsidRPr="00461A86" w:rsidRDefault="002A37A7" w:rsidP="0023509C">
            <w:pPr>
              <w:pStyle w:val="TAL"/>
              <w:jc w:val="both"/>
              <w:rPr>
                <w:lang w:val="en-US"/>
              </w:rPr>
            </w:pPr>
            <w:r w:rsidRPr="00461A86">
              <w:rPr>
                <w:lang w:val="en-US"/>
              </w:rPr>
              <w:t>5) Processing one unicast DCI scheduling DL and one unicast DCI scheduling UL per slot per scheduled CC for FDD</w:t>
            </w:r>
          </w:p>
          <w:p w14:paraId="290AAE4E" w14:textId="77777777" w:rsidR="002A37A7" w:rsidRPr="00461A86" w:rsidRDefault="002A37A7" w:rsidP="0023509C">
            <w:pPr>
              <w:pStyle w:val="TAL"/>
              <w:jc w:val="both"/>
              <w:rPr>
                <w:lang w:val="en-US"/>
              </w:rPr>
            </w:pPr>
            <w:r w:rsidRPr="00461A86">
              <w:rPr>
                <w:lang w:val="en-US"/>
              </w:rPr>
              <w:t>6) Processing one unicast DCI scheduling DL and 2 unicast DCI scheduling UL per slot per scheduled CC for TDD</w:t>
            </w:r>
          </w:p>
        </w:tc>
        <w:tc>
          <w:tcPr>
            <w:tcW w:w="0" w:type="auto"/>
          </w:tcPr>
          <w:p w14:paraId="1113720F" w14:textId="77777777" w:rsidR="002A37A7" w:rsidRPr="00461A86" w:rsidRDefault="002A37A7" w:rsidP="0023509C">
            <w:pPr>
              <w:pStyle w:val="TAL"/>
              <w:jc w:val="both"/>
              <w:rPr>
                <w:lang w:val="en-US"/>
              </w:rPr>
            </w:pPr>
          </w:p>
        </w:tc>
        <w:tc>
          <w:tcPr>
            <w:tcW w:w="0" w:type="auto"/>
          </w:tcPr>
          <w:p w14:paraId="320B6BD6" w14:textId="77777777" w:rsidR="002A37A7" w:rsidRPr="00461A86" w:rsidRDefault="002A37A7" w:rsidP="0023509C">
            <w:pPr>
              <w:pStyle w:val="TAL"/>
              <w:jc w:val="both"/>
              <w:rPr>
                <w:lang w:val="en-US"/>
              </w:rPr>
            </w:pPr>
            <w:r w:rsidRPr="00461A86">
              <w:rPr>
                <w:lang w:val="en-US"/>
              </w:rPr>
              <w:t xml:space="preserve">Mandatory without capability </w:t>
            </w:r>
            <w:proofErr w:type="spellStart"/>
            <w:r w:rsidRPr="00461A86">
              <w:rPr>
                <w:lang w:val="en-US"/>
              </w:rPr>
              <w:t>signalling</w:t>
            </w:r>
            <w:proofErr w:type="spellEnd"/>
          </w:p>
        </w:tc>
        <w:tc>
          <w:tcPr>
            <w:tcW w:w="0" w:type="auto"/>
            <w:shd w:val="clear" w:color="auto" w:fill="FFE599" w:themeFill="accent4" w:themeFillTint="66"/>
          </w:tcPr>
          <w:p w14:paraId="7B34C808" w14:textId="77777777" w:rsidR="002A37A7" w:rsidRPr="00461A86" w:rsidRDefault="002A37A7" w:rsidP="0023509C">
            <w:pPr>
              <w:pStyle w:val="TAL"/>
              <w:jc w:val="both"/>
              <w:rPr>
                <w:lang w:val="en-US"/>
              </w:rPr>
            </w:pPr>
            <w:r w:rsidRPr="00461A86">
              <w:rPr>
                <w:lang w:val="en-US"/>
              </w:rPr>
              <w:t xml:space="preserve">1) Needed, though CORESET0 might be </w:t>
            </w:r>
            <w:proofErr w:type="gramStart"/>
            <w:r w:rsidRPr="00461A86">
              <w:rPr>
                <w:lang w:val="en-US"/>
              </w:rPr>
              <w:t>sufficient</w:t>
            </w:r>
            <w:proofErr w:type="gramEnd"/>
            <w:r w:rsidRPr="00461A86">
              <w:rPr>
                <w:lang w:val="en-US"/>
              </w:rPr>
              <w:t xml:space="preserve"> for initial access</w:t>
            </w:r>
          </w:p>
          <w:p w14:paraId="32EACC33" w14:textId="77777777" w:rsidR="002A37A7" w:rsidRPr="00461A86" w:rsidRDefault="002A37A7" w:rsidP="0023509C">
            <w:pPr>
              <w:pStyle w:val="TAL"/>
              <w:jc w:val="both"/>
              <w:rPr>
                <w:lang w:val="en-US"/>
              </w:rPr>
            </w:pPr>
            <w:r w:rsidRPr="00461A86">
              <w:rPr>
                <w:lang w:val="en-US"/>
              </w:rPr>
              <w:t>2) Optional;</w:t>
            </w:r>
          </w:p>
          <w:p w14:paraId="74A88C94" w14:textId="2F59DE5E" w:rsidR="002A37A7" w:rsidRPr="00461A86" w:rsidRDefault="002A37A7" w:rsidP="0023509C">
            <w:pPr>
              <w:pStyle w:val="TAL"/>
              <w:jc w:val="both"/>
              <w:rPr>
                <w:lang w:val="en-US"/>
              </w:rPr>
            </w:pPr>
            <w:r w:rsidRPr="00461A86">
              <w:rPr>
                <w:lang w:val="en-US"/>
              </w:rPr>
              <w:t xml:space="preserve">One aggregation level and one search space </w:t>
            </w:r>
            <w:r w:rsidR="000537EE" w:rsidRPr="00461A86">
              <w:rPr>
                <w:lang w:val="en-US"/>
              </w:rPr>
              <w:t xml:space="preserve">are </w:t>
            </w:r>
            <w:proofErr w:type="gramStart"/>
            <w:r w:rsidRPr="00461A86">
              <w:rPr>
                <w:lang w:val="en-US"/>
              </w:rPr>
              <w:t>sufficient</w:t>
            </w:r>
            <w:proofErr w:type="gramEnd"/>
            <w:r w:rsidRPr="00461A86">
              <w:rPr>
                <w:lang w:val="en-US"/>
              </w:rPr>
              <w:t>;</w:t>
            </w:r>
          </w:p>
          <w:p w14:paraId="0125F19F" w14:textId="77777777" w:rsidR="002A37A7" w:rsidRPr="00461A86" w:rsidRDefault="002A37A7" w:rsidP="0023509C">
            <w:pPr>
              <w:pStyle w:val="TAL"/>
              <w:jc w:val="both"/>
              <w:rPr>
                <w:lang w:val="en-US"/>
              </w:rPr>
            </w:pPr>
            <w:r w:rsidRPr="00461A86">
              <w:rPr>
                <w:lang w:val="en-US"/>
              </w:rPr>
              <w:t>3) Optional; only X_0 or X_1 is needed</w:t>
            </w:r>
          </w:p>
          <w:p w14:paraId="27B30AF3" w14:textId="77777777" w:rsidR="002A37A7" w:rsidRPr="00461A86" w:rsidRDefault="002A37A7" w:rsidP="0023509C">
            <w:pPr>
              <w:pStyle w:val="TAL"/>
              <w:jc w:val="both"/>
              <w:rPr>
                <w:lang w:val="en-US"/>
              </w:rPr>
            </w:pPr>
            <w:r w:rsidRPr="00461A86">
              <w:rPr>
                <w:lang w:val="en-US"/>
              </w:rPr>
              <w:t>4) Needed</w:t>
            </w:r>
          </w:p>
          <w:p w14:paraId="1AB7C9DF" w14:textId="77777777" w:rsidR="002A37A7" w:rsidRPr="00461A86" w:rsidRDefault="002A37A7" w:rsidP="0023509C">
            <w:pPr>
              <w:pStyle w:val="TAL"/>
              <w:jc w:val="both"/>
              <w:rPr>
                <w:lang w:val="en-US"/>
              </w:rPr>
            </w:pPr>
            <w:r w:rsidRPr="00461A86">
              <w:rPr>
                <w:lang w:val="en-US"/>
              </w:rPr>
              <w:t>5) Needed</w:t>
            </w:r>
          </w:p>
          <w:p w14:paraId="17C83AD5" w14:textId="77777777" w:rsidR="002A37A7" w:rsidRPr="00461A86" w:rsidRDefault="002A37A7" w:rsidP="0023509C">
            <w:pPr>
              <w:pStyle w:val="TAL"/>
              <w:jc w:val="both"/>
              <w:rPr>
                <w:lang w:val="en-US"/>
              </w:rPr>
            </w:pPr>
            <w:r w:rsidRPr="00461A86">
              <w:rPr>
                <w:lang w:val="en-US"/>
              </w:rPr>
              <w:t xml:space="preserve">6) Optional; one unicast in UL can be </w:t>
            </w:r>
            <w:proofErr w:type="gramStart"/>
            <w:r w:rsidRPr="00461A86">
              <w:rPr>
                <w:lang w:val="en-US"/>
              </w:rPr>
              <w:t>sufficient</w:t>
            </w:r>
            <w:proofErr w:type="gramEnd"/>
            <w:r w:rsidRPr="00461A86">
              <w:rPr>
                <w:lang w:val="en-US"/>
              </w:rPr>
              <w:t xml:space="preserve"> for basic operation.</w:t>
            </w:r>
          </w:p>
        </w:tc>
      </w:tr>
      <w:tr w:rsidR="002A37A7" w:rsidRPr="00461A86" w14:paraId="54ADD4FB" w14:textId="77777777" w:rsidTr="002A37A7">
        <w:tc>
          <w:tcPr>
            <w:tcW w:w="0" w:type="auto"/>
            <w:vMerge w:val="restart"/>
          </w:tcPr>
          <w:p w14:paraId="2A9A5410" w14:textId="77777777" w:rsidR="002A37A7" w:rsidRPr="00461A86" w:rsidRDefault="002A37A7" w:rsidP="0023509C">
            <w:pPr>
              <w:pStyle w:val="TAL"/>
              <w:jc w:val="both"/>
              <w:rPr>
                <w:lang w:val="en-US"/>
              </w:rPr>
            </w:pPr>
            <w:r w:rsidRPr="00461A86">
              <w:rPr>
                <w:lang w:val="en-US"/>
              </w:rPr>
              <w:lastRenderedPageBreak/>
              <w:t>4. UL control channel and procedure</w:t>
            </w:r>
          </w:p>
        </w:tc>
        <w:tc>
          <w:tcPr>
            <w:tcW w:w="0" w:type="auto"/>
          </w:tcPr>
          <w:p w14:paraId="7D97AC32" w14:textId="77777777" w:rsidR="002A37A7" w:rsidRPr="00461A86" w:rsidRDefault="002A37A7" w:rsidP="0023509C">
            <w:pPr>
              <w:pStyle w:val="TAL"/>
              <w:jc w:val="both"/>
              <w:rPr>
                <w:lang w:val="en-US"/>
              </w:rPr>
            </w:pPr>
            <w:r w:rsidRPr="00461A86">
              <w:rPr>
                <w:lang w:val="en-US"/>
              </w:rPr>
              <w:t>4-1</w:t>
            </w:r>
          </w:p>
        </w:tc>
        <w:tc>
          <w:tcPr>
            <w:tcW w:w="0" w:type="auto"/>
          </w:tcPr>
          <w:p w14:paraId="3EB5F7D2" w14:textId="77777777" w:rsidR="002A37A7" w:rsidRPr="00461A86" w:rsidRDefault="002A37A7" w:rsidP="0023509C">
            <w:pPr>
              <w:pStyle w:val="TAL"/>
              <w:jc w:val="both"/>
              <w:rPr>
                <w:lang w:val="en-US"/>
              </w:rPr>
            </w:pPr>
            <w:r w:rsidRPr="00461A86">
              <w:rPr>
                <w:lang w:val="en-US"/>
              </w:rPr>
              <w:t>Basic UL control channel</w:t>
            </w:r>
          </w:p>
        </w:tc>
        <w:tc>
          <w:tcPr>
            <w:tcW w:w="0" w:type="auto"/>
          </w:tcPr>
          <w:p w14:paraId="65F0FE4A" w14:textId="77777777" w:rsidR="002A37A7" w:rsidRPr="00461A86" w:rsidRDefault="002A37A7" w:rsidP="0023509C">
            <w:pPr>
              <w:pStyle w:val="TAL"/>
              <w:jc w:val="both"/>
              <w:rPr>
                <w:lang w:val="en-US"/>
              </w:rPr>
            </w:pPr>
            <w:r w:rsidRPr="00461A86">
              <w:rPr>
                <w:lang w:val="en-US"/>
              </w:rPr>
              <w:t xml:space="preserve">1) PUCCH format 0 over 1 OFDM symbols once per slot </w:t>
            </w:r>
          </w:p>
          <w:p w14:paraId="69585644" w14:textId="77777777" w:rsidR="002A37A7" w:rsidRPr="00461A86" w:rsidRDefault="002A37A7" w:rsidP="0023509C">
            <w:pPr>
              <w:pStyle w:val="TAL"/>
              <w:jc w:val="both"/>
              <w:rPr>
                <w:lang w:val="en-US"/>
              </w:rPr>
            </w:pPr>
            <w:r w:rsidRPr="00461A86">
              <w:rPr>
                <w:lang w:val="en-US"/>
              </w:rPr>
              <w:t>2) PUCCH format 0 over 2 OFDM symbols once per slot with frequency hopping as "enabled"</w:t>
            </w:r>
          </w:p>
          <w:p w14:paraId="7CF2526E" w14:textId="77777777" w:rsidR="002A37A7" w:rsidRPr="00461A86" w:rsidRDefault="002A37A7" w:rsidP="0023509C">
            <w:pPr>
              <w:pStyle w:val="TAL"/>
              <w:jc w:val="both"/>
              <w:rPr>
                <w:lang w:val="en-US"/>
              </w:rPr>
            </w:pPr>
            <w:r w:rsidRPr="00461A86">
              <w:rPr>
                <w:lang w:val="en-US"/>
              </w:rPr>
              <w:t>3) PUCCH format 1 over 4 – 14 OFDM symbols once per slot with intra-slot frequency hopping as "enabled"</w:t>
            </w:r>
          </w:p>
          <w:p w14:paraId="77513D18" w14:textId="77777777" w:rsidR="002A37A7" w:rsidRPr="00461A86" w:rsidRDefault="002A37A7" w:rsidP="0023509C">
            <w:pPr>
              <w:pStyle w:val="TAL"/>
              <w:jc w:val="both"/>
              <w:rPr>
                <w:lang w:val="en-US"/>
              </w:rPr>
            </w:pPr>
            <w:r w:rsidRPr="00461A86">
              <w:rPr>
                <w:lang w:val="en-US"/>
              </w:rPr>
              <w:t>5) One SR configuration per PUCCH group</w:t>
            </w:r>
          </w:p>
          <w:p w14:paraId="02A1BABB" w14:textId="77777777" w:rsidR="002A37A7" w:rsidRPr="00461A86" w:rsidRDefault="002A37A7" w:rsidP="0023509C">
            <w:pPr>
              <w:pStyle w:val="TAL"/>
              <w:jc w:val="both"/>
              <w:rPr>
                <w:lang w:val="en-US"/>
              </w:rPr>
            </w:pPr>
            <w:r w:rsidRPr="00461A86">
              <w:rPr>
                <w:lang w:val="en-US"/>
              </w:rPr>
              <w:t>6) HARQ-ACK transmission once per slot with its resource/timing determined by using the DCI</w:t>
            </w:r>
          </w:p>
          <w:p w14:paraId="118558E6" w14:textId="77777777" w:rsidR="002A37A7" w:rsidRPr="00461A86" w:rsidRDefault="002A37A7" w:rsidP="0023509C">
            <w:pPr>
              <w:pStyle w:val="TAL"/>
              <w:jc w:val="both"/>
              <w:rPr>
                <w:lang w:val="en-US"/>
              </w:rPr>
            </w:pPr>
            <w:r w:rsidRPr="00461A86">
              <w:rPr>
                <w:lang w:val="en-US"/>
              </w:rPr>
              <w:t>7)</w:t>
            </w:r>
          </w:p>
          <w:p w14:paraId="43B0358A" w14:textId="77777777" w:rsidR="002A37A7" w:rsidRPr="00461A86" w:rsidRDefault="002A37A7" w:rsidP="0023509C">
            <w:pPr>
              <w:pStyle w:val="TAL"/>
              <w:jc w:val="both"/>
              <w:rPr>
                <w:lang w:val="en-US"/>
              </w:rPr>
            </w:pPr>
            <w:r w:rsidRPr="00461A86">
              <w:rPr>
                <w:lang w:val="en-US"/>
              </w:rPr>
              <w:t>SR/HARQ multiplexing once per slot using a PUCCH when SR/HARQ-ACK are supposed to be sent by overlapping PUCCH resources with the same starting symbols in a slot</w:t>
            </w:r>
          </w:p>
          <w:p w14:paraId="5A02D2A3" w14:textId="77777777" w:rsidR="002A37A7" w:rsidRPr="00461A86" w:rsidRDefault="002A37A7" w:rsidP="0023509C">
            <w:pPr>
              <w:pStyle w:val="TAL"/>
              <w:jc w:val="both"/>
              <w:rPr>
                <w:lang w:val="en-US"/>
              </w:rPr>
            </w:pPr>
            <w:r w:rsidRPr="00461A86">
              <w:rPr>
                <w:lang w:val="en-US"/>
              </w:rPr>
              <w:t>8) HARQ-ACK piggyback on PUSCH with/without aperiodic CSI once per slot when the starting OFDM symbol of the PUSCH is the same as the starting OFDM symbols of the PUCCH resource that HARQ-ACK would have been transmitted on</w:t>
            </w:r>
          </w:p>
          <w:p w14:paraId="39579972" w14:textId="77777777" w:rsidR="002A37A7" w:rsidRPr="00461A86" w:rsidRDefault="002A37A7" w:rsidP="0023509C">
            <w:pPr>
              <w:pStyle w:val="TAL"/>
              <w:jc w:val="both"/>
              <w:rPr>
                <w:lang w:val="en-US"/>
              </w:rPr>
            </w:pPr>
            <w:r w:rsidRPr="00461A86">
              <w:rPr>
                <w:lang w:val="en-US"/>
              </w:rPr>
              <w:t>9) Semi-static beta-offset configuration for HARQ-ACK</w:t>
            </w:r>
          </w:p>
          <w:p w14:paraId="70A68945" w14:textId="77777777" w:rsidR="002A37A7" w:rsidRPr="00461A86" w:rsidRDefault="002A37A7" w:rsidP="0023509C">
            <w:pPr>
              <w:pStyle w:val="TAL"/>
              <w:jc w:val="both"/>
              <w:rPr>
                <w:lang w:val="en-US"/>
              </w:rPr>
            </w:pPr>
            <w:r w:rsidRPr="00461A86">
              <w:rPr>
                <w:lang w:val="en-US"/>
              </w:rPr>
              <w:t>10) Single group of overlapping PUCCH/PUCCH and overlapping PUCCH/PUSCH s per slot per PUCCH cell group for control multiplexing</w:t>
            </w:r>
          </w:p>
        </w:tc>
        <w:tc>
          <w:tcPr>
            <w:tcW w:w="0" w:type="auto"/>
          </w:tcPr>
          <w:p w14:paraId="365EE450" w14:textId="77777777" w:rsidR="002A37A7" w:rsidRPr="00461A86" w:rsidRDefault="002A37A7" w:rsidP="0023509C">
            <w:pPr>
              <w:pStyle w:val="TAL"/>
              <w:jc w:val="both"/>
              <w:rPr>
                <w:lang w:val="en-US"/>
              </w:rPr>
            </w:pPr>
          </w:p>
        </w:tc>
        <w:tc>
          <w:tcPr>
            <w:tcW w:w="0" w:type="auto"/>
          </w:tcPr>
          <w:p w14:paraId="7169B17E" w14:textId="77777777" w:rsidR="002A37A7" w:rsidRPr="00461A86" w:rsidRDefault="002A37A7" w:rsidP="0023509C">
            <w:pPr>
              <w:pStyle w:val="TAL"/>
              <w:jc w:val="both"/>
              <w:rPr>
                <w:lang w:val="en-US"/>
              </w:rPr>
            </w:pPr>
            <w:r w:rsidRPr="00461A86">
              <w:rPr>
                <w:lang w:val="en-US"/>
              </w:rPr>
              <w:t xml:space="preserve">Mandatory without capability </w:t>
            </w:r>
            <w:proofErr w:type="spellStart"/>
            <w:r w:rsidRPr="00461A86">
              <w:rPr>
                <w:lang w:val="en-US"/>
              </w:rPr>
              <w:t>signalling</w:t>
            </w:r>
            <w:proofErr w:type="spellEnd"/>
          </w:p>
        </w:tc>
        <w:tc>
          <w:tcPr>
            <w:tcW w:w="0" w:type="auto"/>
            <w:shd w:val="clear" w:color="auto" w:fill="FFE599" w:themeFill="accent4" w:themeFillTint="66"/>
          </w:tcPr>
          <w:p w14:paraId="7ECB2635" w14:textId="77777777" w:rsidR="002A37A7" w:rsidRPr="00461A86" w:rsidRDefault="002A37A7" w:rsidP="0023509C">
            <w:pPr>
              <w:pStyle w:val="TAL"/>
              <w:jc w:val="both"/>
              <w:rPr>
                <w:lang w:val="en-US"/>
              </w:rPr>
            </w:pPr>
            <w:r w:rsidRPr="00461A86">
              <w:rPr>
                <w:lang w:val="en-US"/>
              </w:rPr>
              <w:t>1) Optional;</w:t>
            </w:r>
          </w:p>
          <w:p w14:paraId="5285ADC6" w14:textId="77777777" w:rsidR="002A37A7" w:rsidRPr="00461A86" w:rsidRDefault="002A37A7" w:rsidP="0023509C">
            <w:pPr>
              <w:pStyle w:val="TAL"/>
              <w:jc w:val="both"/>
              <w:rPr>
                <w:lang w:val="en-US"/>
              </w:rPr>
            </w:pPr>
            <w:r w:rsidRPr="00461A86">
              <w:rPr>
                <w:lang w:val="en-US"/>
              </w:rPr>
              <w:t>Not needed for basic operation if 2) or 3) is supported;</w:t>
            </w:r>
          </w:p>
          <w:p w14:paraId="6D685BC5" w14:textId="77777777" w:rsidR="002A37A7" w:rsidRPr="00461A86" w:rsidRDefault="002A37A7" w:rsidP="0023509C">
            <w:pPr>
              <w:pStyle w:val="TAL"/>
              <w:jc w:val="both"/>
              <w:rPr>
                <w:lang w:val="en-US"/>
              </w:rPr>
            </w:pPr>
            <w:r w:rsidRPr="00461A86">
              <w:rPr>
                <w:lang w:val="en-US"/>
              </w:rPr>
              <w:t>2) Optional;</w:t>
            </w:r>
          </w:p>
          <w:p w14:paraId="57958269" w14:textId="77777777" w:rsidR="002A37A7" w:rsidRPr="00461A86" w:rsidRDefault="002A37A7" w:rsidP="0023509C">
            <w:pPr>
              <w:pStyle w:val="TAL"/>
              <w:jc w:val="both"/>
              <w:rPr>
                <w:lang w:val="en-US"/>
              </w:rPr>
            </w:pPr>
            <w:r w:rsidRPr="00461A86">
              <w:rPr>
                <w:lang w:val="en-US"/>
              </w:rPr>
              <w:t>Not needed for basic operation if 1) is supported;</w:t>
            </w:r>
          </w:p>
          <w:p w14:paraId="1DB8DB13" w14:textId="77777777" w:rsidR="002A37A7" w:rsidRPr="00461A86" w:rsidRDefault="002A37A7" w:rsidP="0023509C">
            <w:pPr>
              <w:pStyle w:val="TAL"/>
              <w:jc w:val="both"/>
              <w:rPr>
                <w:lang w:val="en-US"/>
              </w:rPr>
            </w:pPr>
            <w:r w:rsidRPr="00461A86">
              <w:rPr>
                <w:lang w:val="en-US"/>
              </w:rPr>
              <w:t>frequency hopping is not needed for operator deployed IAB nodes</w:t>
            </w:r>
          </w:p>
          <w:p w14:paraId="57B93514" w14:textId="77777777" w:rsidR="002A37A7" w:rsidRPr="00461A86" w:rsidRDefault="002A37A7" w:rsidP="0023509C">
            <w:pPr>
              <w:pStyle w:val="TAL"/>
              <w:jc w:val="both"/>
              <w:rPr>
                <w:lang w:val="en-US"/>
              </w:rPr>
            </w:pPr>
            <w:r w:rsidRPr="00461A86">
              <w:rPr>
                <w:lang w:val="en-US"/>
              </w:rPr>
              <w:t>3) Optional;</w:t>
            </w:r>
          </w:p>
          <w:p w14:paraId="77361D8C" w14:textId="77777777" w:rsidR="002A37A7" w:rsidRPr="00461A86" w:rsidRDefault="002A37A7" w:rsidP="0023509C">
            <w:pPr>
              <w:pStyle w:val="TAL"/>
              <w:jc w:val="both"/>
              <w:rPr>
                <w:lang w:val="en-US"/>
              </w:rPr>
            </w:pPr>
            <w:r w:rsidRPr="00461A86">
              <w:rPr>
                <w:lang w:val="en-US"/>
              </w:rPr>
              <w:t>Not needed for basic operation if 1) is supported;</w:t>
            </w:r>
          </w:p>
          <w:p w14:paraId="72188987" w14:textId="77777777" w:rsidR="002A37A7" w:rsidRPr="00461A86" w:rsidRDefault="002A37A7" w:rsidP="0023509C">
            <w:pPr>
              <w:pStyle w:val="TAL"/>
              <w:jc w:val="both"/>
              <w:rPr>
                <w:lang w:val="en-US"/>
              </w:rPr>
            </w:pPr>
            <w:r w:rsidRPr="00461A86">
              <w:rPr>
                <w:lang w:val="en-US"/>
              </w:rPr>
              <w:t>frequency hopping is not needed for operator deployed IAB nodes</w:t>
            </w:r>
          </w:p>
          <w:p w14:paraId="3261020B" w14:textId="77777777" w:rsidR="002A37A7" w:rsidRPr="00461A86" w:rsidRDefault="002A37A7" w:rsidP="0023509C">
            <w:pPr>
              <w:pStyle w:val="TAL"/>
              <w:jc w:val="both"/>
              <w:rPr>
                <w:lang w:val="en-US"/>
              </w:rPr>
            </w:pPr>
          </w:p>
          <w:p w14:paraId="4E983F87" w14:textId="77777777" w:rsidR="002A37A7" w:rsidRPr="00461A86" w:rsidRDefault="002A37A7" w:rsidP="0023509C">
            <w:pPr>
              <w:pStyle w:val="TAL"/>
              <w:jc w:val="both"/>
              <w:rPr>
                <w:lang w:val="en-US"/>
              </w:rPr>
            </w:pPr>
          </w:p>
          <w:p w14:paraId="41CA0E96" w14:textId="3A5F3401" w:rsidR="002A37A7" w:rsidRPr="00461A86" w:rsidRDefault="002A37A7" w:rsidP="0023509C">
            <w:pPr>
              <w:pStyle w:val="TAL"/>
              <w:jc w:val="both"/>
              <w:rPr>
                <w:lang w:val="en-US"/>
              </w:rPr>
            </w:pPr>
            <w:r w:rsidRPr="00461A86">
              <w:rPr>
                <w:lang w:val="en-US"/>
              </w:rPr>
              <w:t>5)</w:t>
            </w:r>
            <w:r w:rsidR="00BC462C" w:rsidRPr="00461A86">
              <w:rPr>
                <w:lang w:val="en-US"/>
              </w:rPr>
              <w:t xml:space="preserve"> optional; SR can be arranged in a non- dynamic fashion</w:t>
            </w:r>
          </w:p>
          <w:p w14:paraId="7F9E6396" w14:textId="77777777" w:rsidR="002A37A7" w:rsidRPr="00461A86" w:rsidRDefault="002A37A7" w:rsidP="0023509C">
            <w:pPr>
              <w:pStyle w:val="TAL"/>
              <w:jc w:val="both"/>
              <w:rPr>
                <w:lang w:val="en-US"/>
              </w:rPr>
            </w:pPr>
            <w:r w:rsidRPr="00461A86">
              <w:rPr>
                <w:lang w:val="en-US"/>
              </w:rPr>
              <w:t>6) Only needed if HARQ is supported</w:t>
            </w:r>
          </w:p>
          <w:p w14:paraId="7A5F5C30" w14:textId="77777777" w:rsidR="002A37A7" w:rsidRPr="00461A86" w:rsidRDefault="002A37A7" w:rsidP="0023509C">
            <w:pPr>
              <w:pStyle w:val="TAL"/>
              <w:jc w:val="both"/>
              <w:rPr>
                <w:lang w:val="en-US"/>
              </w:rPr>
            </w:pPr>
            <w:r w:rsidRPr="00461A86">
              <w:rPr>
                <w:lang w:val="en-US"/>
              </w:rPr>
              <w:t>7) Optional;</w:t>
            </w:r>
          </w:p>
          <w:p w14:paraId="37609074" w14:textId="77777777" w:rsidR="002A37A7" w:rsidRPr="00461A86" w:rsidRDefault="002A37A7" w:rsidP="0023509C">
            <w:pPr>
              <w:pStyle w:val="TAL"/>
              <w:jc w:val="both"/>
              <w:rPr>
                <w:lang w:val="en-US"/>
              </w:rPr>
            </w:pPr>
            <w:r w:rsidRPr="00461A86">
              <w:rPr>
                <w:lang w:val="en-US"/>
              </w:rPr>
              <w:t>not needed for initial connection</w:t>
            </w:r>
          </w:p>
          <w:p w14:paraId="0E928517" w14:textId="77777777" w:rsidR="002A37A7" w:rsidRPr="00461A86" w:rsidRDefault="002A37A7" w:rsidP="0023509C">
            <w:pPr>
              <w:pStyle w:val="TAL"/>
              <w:jc w:val="both"/>
              <w:rPr>
                <w:lang w:val="en-US"/>
              </w:rPr>
            </w:pPr>
            <w:r w:rsidRPr="00461A86">
              <w:rPr>
                <w:lang w:val="en-US"/>
              </w:rPr>
              <w:t>8) Optional;</w:t>
            </w:r>
          </w:p>
          <w:p w14:paraId="260879C1" w14:textId="77777777" w:rsidR="002A37A7" w:rsidRPr="00461A86" w:rsidRDefault="002A37A7" w:rsidP="0023509C">
            <w:pPr>
              <w:pStyle w:val="TAL"/>
              <w:jc w:val="both"/>
              <w:rPr>
                <w:lang w:val="en-US"/>
              </w:rPr>
            </w:pPr>
            <w:r w:rsidRPr="00461A86">
              <w:rPr>
                <w:lang w:val="en-US"/>
              </w:rPr>
              <w:lastRenderedPageBreak/>
              <w:t>Not needed for basic operation, enhancement</w:t>
            </w:r>
          </w:p>
          <w:p w14:paraId="2E33B602" w14:textId="77777777" w:rsidR="002A37A7" w:rsidRPr="00461A86" w:rsidRDefault="002A37A7" w:rsidP="0023509C">
            <w:pPr>
              <w:pStyle w:val="TAL"/>
              <w:jc w:val="both"/>
              <w:rPr>
                <w:lang w:val="en-US"/>
              </w:rPr>
            </w:pPr>
            <w:r w:rsidRPr="00461A86">
              <w:rPr>
                <w:lang w:val="en-US"/>
              </w:rPr>
              <w:t>9) Optional;</w:t>
            </w:r>
          </w:p>
          <w:p w14:paraId="10DA3CDA" w14:textId="77777777" w:rsidR="002A37A7" w:rsidRPr="00461A86" w:rsidRDefault="002A37A7" w:rsidP="0023509C">
            <w:pPr>
              <w:pStyle w:val="TAL"/>
              <w:jc w:val="both"/>
              <w:rPr>
                <w:lang w:val="en-US"/>
              </w:rPr>
            </w:pPr>
            <w:r w:rsidRPr="00461A86">
              <w:rPr>
                <w:lang w:val="en-US"/>
              </w:rPr>
              <w:t>Only applicable if HARQ is supported</w:t>
            </w:r>
          </w:p>
          <w:p w14:paraId="1F5D2DAC" w14:textId="77777777" w:rsidR="002A37A7" w:rsidRPr="00461A86" w:rsidRDefault="002A37A7" w:rsidP="0023509C">
            <w:pPr>
              <w:pStyle w:val="TAL"/>
              <w:jc w:val="both"/>
              <w:rPr>
                <w:lang w:val="en-US"/>
              </w:rPr>
            </w:pPr>
          </w:p>
        </w:tc>
      </w:tr>
      <w:tr w:rsidR="002A37A7" w:rsidRPr="00461A86" w14:paraId="700E921F" w14:textId="77777777" w:rsidTr="002A37A7">
        <w:tc>
          <w:tcPr>
            <w:tcW w:w="0" w:type="auto"/>
            <w:vMerge/>
          </w:tcPr>
          <w:p w14:paraId="2BD0958C" w14:textId="77777777" w:rsidR="002A37A7" w:rsidRPr="00461A86" w:rsidRDefault="002A37A7" w:rsidP="0023509C">
            <w:pPr>
              <w:pStyle w:val="TAL"/>
              <w:jc w:val="both"/>
              <w:rPr>
                <w:lang w:val="en-US"/>
              </w:rPr>
            </w:pPr>
          </w:p>
        </w:tc>
        <w:tc>
          <w:tcPr>
            <w:tcW w:w="0" w:type="auto"/>
          </w:tcPr>
          <w:p w14:paraId="7C05F911" w14:textId="77777777" w:rsidR="002A37A7" w:rsidRPr="00461A86" w:rsidRDefault="002A37A7" w:rsidP="0023509C">
            <w:pPr>
              <w:pStyle w:val="TAL"/>
              <w:jc w:val="both"/>
              <w:rPr>
                <w:lang w:val="en-US"/>
              </w:rPr>
            </w:pPr>
            <w:r w:rsidRPr="00461A86">
              <w:rPr>
                <w:lang w:val="en-US"/>
              </w:rPr>
              <w:t>4-3</w:t>
            </w:r>
          </w:p>
        </w:tc>
        <w:tc>
          <w:tcPr>
            <w:tcW w:w="0" w:type="auto"/>
          </w:tcPr>
          <w:p w14:paraId="0C30FFE2" w14:textId="77777777" w:rsidR="002A37A7" w:rsidRPr="00461A86" w:rsidRDefault="002A37A7" w:rsidP="0023509C">
            <w:pPr>
              <w:pStyle w:val="TAL"/>
              <w:jc w:val="both"/>
              <w:rPr>
                <w:lang w:val="en-US"/>
              </w:rPr>
            </w:pPr>
            <w:r w:rsidRPr="00461A86">
              <w:rPr>
                <w:lang w:val="en-US"/>
              </w:rPr>
              <w:t>PUCCH format 2 over 1 – 2 OFDM symbols once per slot with frequency hopping as "enabled"</w:t>
            </w:r>
          </w:p>
        </w:tc>
        <w:tc>
          <w:tcPr>
            <w:tcW w:w="0" w:type="auto"/>
          </w:tcPr>
          <w:p w14:paraId="4ED53A92" w14:textId="77777777" w:rsidR="002A37A7" w:rsidRPr="00461A86" w:rsidRDefault="002A37A7" w:rsidP="0023509C">
            <w:pPr>
              <w:pStyle w:val="TAL"/>
              <w:jc w:val="both"/>
              <w:rPr>
                <w:lang w:val="en-US"/>
              </w:rPr>
            </w:pPr>
            <w:r w:rsidRPr="00461A86">
              <w:rPr>
                <w:lang w:val="en-US"/>
              </w:rPr>
              <w:t>PUCCH format 2 over 1 – 2 OFDM symbols once per slot with frequency hopping as "enabled"</w:t>
            </w:r>
          </w:p>
        </w:tc>
        <w:tc>
          <w:tcPr>
            <w:tcW w:w="0" w:type="auto"/>
          </w:tcPr>
          <w:p w14:paraId="50BD770E" w14:textId="77777777" w:rsidR="002A37A7" w:rsidRPr="00461A86" w:rsidRDefault="002A37A7" w:rsidP="0023509C">
            <w:pPr>
              <w:pStyle w:val="TAL"/>
              <w:jc w:val="both"/>
              <w:rPr>
                <w:lang w:val="en-US"/>
              </w:rPr>
            </w:pPr>
          </w:p>
        </w:tc>
        <w:tc>
          <w:tcPr>
            <w:tcW w:w="0" w:type="auto"/>
          </w:tcPr>
          <w:p w14:paraId="0F8D3366" w14:textId="77777777" w:rsidR="002A37A7" w:rsidRPr="00461A86" w:rsidRDefault="002A37A7" w:rsidP="0023509C">
            <w:pPr>
              <w:pStyle w:val="TAL"/>
              <w:jc w:val="both"/>
              <w:rPr>
                <w:lang w:val="en-US"/>
              </w:rPr>
            </w:pPr>
            <w:r w:rsidRPr="00461A86">
              <w:rPr>
                <w:lang w:val="en-US"/>
              </w:rPr>
              <w:t xml:space="preserve">Mandatory with capability </w:t>
            </w:r>
            <w:proofErr w:type="spellStart"/>
            <w:r w:rsidRPr="00461A86">
              <w:rPr>
                <w:lang w:val="en-US"/>
              </w:rPr>
              <w:t>signalling</w:t>
            </w:r>
            <w:proofErr w:type="spellEnd"/>
            <w:r w:rsidRPr="00461A86">
              <w:rPr>
                <w:lang w:val="en-US"/>
              </w:rPr>
              <w:t xml:space="preserve"> which shall be set to '1'</w:t>
            </w:r>
          </w:p>
        </w:tc>
        <w:tc>
          <w:tcPr>
            <w:tcW w:w="0" w:type="auto"/>
            <w:shd w:val="clear" w:color="auto" w:fill="FFE599" w:themeFill="accent4" w:themeFillTint="66"/>
          </w:tcPr>
          <w:p w14:paraId="36F98554" w14:textId="77777777" w:rsidR="002A37A7" w:rsidRPr="00461A86" w:rsidRDefault="002A37A7" w:rsidP="0023509C">
            <w:pPr>
              <w:pStyle w:val="TAL"/>
              <w:jc w:val="both"/>
              <w:rPr>
                <w:lang w:val="en-US"/>
              </w:rPr>
            </w:pPr>
            <w:r w:rsidRPr="00461A86">
              <w:rPr>
                <w:lang w:val="en-US"/>
              </w:rPr>
              <w:t>Optional;</w:t>
            </w:r>
          </w:p>
          <w:p w14:paraId="1D7CC6FA" w14:textId="77777777" w:rsidR="002A37A7" w:rsidRPr="00461A86" w:rsidRDefault="002A37A7" w:rsidP="0023509C">
            <w:pPr>
              <w:pStyle w:val="TAL"/>
              <w:jc w:val="both"/>
              <w:rPr>
                <w:lang w:val="en-US"/>
              </w:rPr>
            </w:pPr>
            <w:r w:rsidRPr="00461A86">
              <w:rPr>
                <w:lang w:val="en-US"/>
              </w:rPr>
              <w:t>one could also only use PUCCH format 3 (see 4-4);</w:t>
            </w:r>
          </w:p>
          <w:p w14:paraId="56EA2808" w14:textId="77777777" w:rsidR="002A37A7" w:rsidRPr="00461A86" w:rsidRDefault="002A37A7" w:rsidP="0023509C">
            <w:pPr>
              <w:pStyle w:val="TAL"/>
              <w:jc w:val="both"/>
              <w:rPr>
                <w:lang w:val="en-US"/>
              </w:rPr>
            </w:pPr>
            <w:r w:rsidRPr="00461A86">
              <w:rPr>
                <w:lang w:val="en-US"/>
              </w:rPr>
              <w:t>frequency hopping is not needed for stationary, operator deployed IAB nodes</w:t>
            </w:r>
          </w:p>
        </w:tc>
      </w:tr>
      <w:tr w:rsidR="002A37A7" w:rsidRPr="00461A86" w14:paraId="42E04F64" w14:textId="77777777" w:rsidTr="002A37A7">
        <w:tc>
          <w:tcPr>
            <w:tcW w:w="0" w:type="auto"/>
            <w:vMerge/>
          </w:tcPr>
          <w:p w14:paraId="7A089995" w14:textId="77777777" w:rsidR="002A37A7" w:rsidRPr="00461A86" w:rsidRDefault="002A37A7" w:rsidP="0023509C">
            <w:pPr>
              <w:pStyle w:val="TAL"/>
              <w:jc w:val="both"/>
              <w:rPr>
                <w:lang w:val="en-US"/>
              </w:rPr>
            </w:pPr>
          </w:p>
        </w:tc>
        <w:tc>
          <w:tcPr>
            <w:tcW w:w="0" w:type="auto"/>
          </w:tcPr>
          <w:p w14:paraId="36F8DFBE" w14:textId="77777777" w:rsidR="002A37A7" w:rsidRPr="00461A86" w:rsidRDefault="002A37A7" w:rsidP="0023509C">
            <w:pPr>
              <w:pStyle w:val="TAL"/>
              <w:jc w:val="both"/>
              <w:rPr>
                <w:lang w:val="en-US"/>
              </w:rPr>
            </w:pPr>
            <w:r w:rsidRPr="00461A86">
              <w:rPr>
                <w:lang w:val="en-US"/>
              </w:rPr>
              <w:t>4-4</w:t>
            </w:r>
          </w:p>
        </w:tc>
        <w:tc>
          <w:tcPr>
            <w:tcW w:w="0" w:type="auto"/>
          </w:tcPr>
          <w:p w14:paraId="04AC442F" w14:textId="77777777" w:rsidR="002A37A7" w:rsidRPr="00461A86" w:rsidRDefault="002A37A7" w:rsidP="0023509C">
            <w:pPr>
              <w:pStyle w:val="TAL"/>
              <w:jc w:val="both"/>
              <w:rPr>
                <w:lang w:val="en-US"/>
              </w:rPr>
            </w:pPr>
            <w:r w:rsidRPr="00461A86">
              <w:rPr>
                <w:lang w:val="en-US"/>
              </w:rPr>
              <w:t>PUCCH format 3 over 4 – 14 OFDM symbols once per slot with frequency hopping as "enabled"</w:t>
            </w:r>
          </w:p>
        </w:tc>
        <w:tc>
          <w:tcPr>
            <w:tcW w:w="0" w:type="auto"/>
          </w:tcPr>
          <w:p w14:paraId="5FC06F7A" w14:textId="77777777" w:rsidR="002A37A7" w:rsidRPr="00461A86" w:rsidRDefault="002A37A7" w:rsidP="0023509C">
            <w:pPr>
              <w:pStyle w:val="TAL"/>
              <w:jc w:val="both"/>
              <w:rPr>
                <w:lang w:val="en-US"/>
              </w:rPr>
            </w:pPr>
            <w:r w:rsidRPr="00461A86">
              <w:rPr>
                <w:lang w:val="en-US"/>
              </w:rPr>
              <w:t>PUCCH format 3 over 4 – 14 OFDM symbols once per slot with frequency hopping as "enabled"</w:t>
            </w:r>
          </w:p>
        </w:tc>
        <w:tc>
          <w:tcPr>
            <w:tcW w:w="0" w:type="auto"/>
          </w:tcPr>
          <w:p w14:paraId="0B9F01C3" w14:textId="77777777" w:rsidR="002A37A7" w:rsidRPr="00461A86" w:rsidRDefault="002A37A7" w:rsidP="0023509C">
            <w:pPr>
              <w:pStyle w:val="TAL"/>
              <w:jc w:val="both"/>
              <w:rPr>
                <w:lang w:val="en-US"/>
              </w:rPr>
            </w:pPr>
          </w:p>
        </w:tc>
        <w:tc>
          <w:tcPr>
            <w:tcW w:w="0" w:type="auto"/>
          </w:tcPr>
          <w:p w14:paraId="6E1343FE" w14:textId="77777777" w:rsidR="002A37A7" w:rsidRPr="00461A86" w:rsidRDefault="002A37A7" w:rsidP="0023509C">
            <w:pPr>
              <w:pStyle w:val="TAL"/>
              <w:jc w:val="both"/>
              <w:rPr>
                <w:lang w:val="en-US"/>
              </w:rPr>
            </w:pPr>
            <w:r w:rsidRPr="00461A86">
              <w:rPr>
                <w:lang w:val="en-US"/>
              </w:rPr>
              <w:t xml:space="preserve">Mandatory with capability </w:t>
            </w:r>
            <w:proofErr w:type="spellStart"/>
            <w:r w:rsidRPr="00461A86">
              <w:rPr>
                <w:lang w:val="en-US"/>
              </w:rPr>
              <w:t>signalling</w:t>
            </w:r>
            <w:proofErr w:type="spellEnd"/>
            <w:r w:rsidRPr="00461A86">
              <w:rPr>
                <w:lang w:val="en-US"/>
              </w:rPr>
              <w:t xml:space="preserve"> which shall be set to '1'</w:t>
            </w:r>
          </w:p>
        </w:tc>
        <w:tc>
          <w:tcPr>
            <w:tcW w:w="0" w:type="auto"/>
            <w:shd w:val="clear" w:color="auto" w:fill="FFE599" w:themeFill="accent4" w:themeFillTint="66"/>
          </w:tcPr>
          <w:p w14:paraId="74246347" w14:textId="77777777" w:rsidR="002A37A7" w:rsidRPr="00461A86" w:rsidRDefault="002A37A7" w:rsidP="0023509C">
            <w:pPr>
              <w:pStyle w:val="TAL"/>
              <w:jc w:val="both"/>
              <w:rPr>
                <w:lang w:val="en-US"/>
              </w:rPr>
            </w:pPr>
            <w:r w:rsidRPr="00461A86">
              <w:rPr>
                <w:lang w:val="en-US"/>
              </w:rPr>
              <w:t>Optional;</w:t>
            </w:r>
          </w:p>
          <w:p w14:paraId="33018C4F" w14:textId="77777777" w:rsidR="002A37A7" w:rsidRPr="00461A86" w:rsidRDefault="002A37A7" w:rsidP="0023509C">
            <w:pPr>
              <w:pStyle w:val="TAL"/>
              <w:jc w:val="both"/>
              <w:rPr>
                <w:lang w:val="en-US"/>
              </w:rPr>
            </w:pPr>
            <w:r w:rsidRPr="00461A86">
              <w:rPr>
                <w:lang w:val="en-US"/>
              </w:rPr>
              <w:t>one could also only use PUCCH format 2 (see 4-3);</w:t>
            </w:r>
          </w:p>
          <w:p w14:paraId="5D7093BB" w14:textId="77777777" w:rsidR="002A37A7" w:rsidRPr="00461A86" w:rsidRDefault="002A37A7" w:rsidP="0023509C">
            <w:pPr>
              <w:pStyle w:val="TAL"/>
              <w:jc w:val="both"/>
              <w:rPr>
                <w:lang w:val="en-US"/>
              </w:rPr>
            </w:pPr>
            <w:r w:rsidRPr="00461A86">
              <w:rPr>
                <w:lang w:val="en-US"/>
              </w:rPr>
              <w:t>frequency hopping is not needed for stationary, operator deployed IAB nodes</w:t>
            </w:r>
          </w:p>
        </w:tc>
      </w:tr>
      <w:tr w:rsidR="002A37A7" w:rsidRPr="00461A86" w14:paraId="32B44DE5" w14:textId="77777777" w:rsidTr="002A37A7">
        <w:tc>
          <w:tcPr>
            <w:tcW w:w="0" w:type="auto"/>
          </w:tcPr>
          <w:p w14:paraId="4EAB4888" w14:textId="77777777" w:rsidR="002A37A7" w:rsidRPr="00461A86" w:rsidRDefault="002A37A7" w:rsidP="0023509C">
            <w:pPr>
              <w:pStyle w:val="TAL"/>
              <w:jc w:val="both"/>
              <w:rPr>
                <w:lang w:val="en-US"/>
              </w:rPr>
            </w:pPr>
            <w:r w:rsidRPr="00461A86">
              <w:rPr>
                <w:lang w:val="en-US"/>
              </w:rPr>
              <w:lastRenderedPageBreak/>
              <w:t>5. Scheduling/HARQ operation</w:t>
            </w:r>
          </w:p>
        </w:tc>
        <w:tc>
          <w:tcPr>
            <w:tcW w:w="0" w:type="auto"/>
          </w:tcPr>
          <w:p w14:paraId="1C0A7767" w14:textId="77777777" w:rsidR="002A37A7" w:rsidRPr="00461A86" w:rsidRDefault="002A37A7" w:rsidP="0023509C">
            <w:pPr>
              <w:pStyle w:val="TAL"/>
              <w:jc w:val="both"/>
              <w:rPr>
                <w:lang w:val="en-US"/>
              </w:rPr>
            </w:pPr>
            <w:r w:rsidRPr="00461A86">
              <w:rPr>
                <w:lang w:val="en-US"/>
              </w:rPr>
              <w:t>5-1</w:t>
            </w:r>
          </w:p>
        </w:tc>
        <w:tc>
          <w:tcPr>
            <w:tcW w:w="0" w:type="auto"/>
          </w:tcPr>
          <w:p w14:paraId="589376C5" w14:textId="77777777" w:rsidR="002A37A7" w:rsidRPr="00461A86" w:rsidRDefault="002A37A7" w:rsidP="0023509C">
            <w:pPr>
              <w:pStyle w:val="TAL"/>
              <w:jc w:val="both"/>
              <w:rPr>
                <w:lang w:val="en-US"/>
              </w:rPr>
            </w:pPr>
            <w:r w:rsidRPr="00461A86">
              <w:rPr>
                <w:lang w:val="en-US"/>
              </w:rPr>
              <w:t>Basic scheduling/HARQ operation</w:t>
            </w:r>
          </w:p>
        </w:tc>
        <w:tc>
          <w:tcPr>
            <w:tcW w:w="0" w:type="auto"/>
          </w:tcPr>
          <w:p w14:paraId="2C4040EE" w14:textId="77777777" w:rsidR="002A37A7" w:rsidRPr="00461A86" w:rsidRDefault="002A37A7" w:rsidP="0023509C">
            <w:pPr>
              <w:pStyle w:val="TAL"/>
              <w:jc w:val="both"/>
              <w:rPr>
                <w:lang w:val="en-US"/>
              </w:rPr>
            </w:pPr>
            <w:r w:rsidRPr="00461A86">
              <w:rPr>
                <w:lang w:val="en-US"/>
              </w:rPr>
              <w:t>1) Frequency-domain resource allocation</w:t>
            </w:r>
          </w:p>
          <w:p w14:paraId="3807AA60" w14:textId="77777777" w:rsidR="002A37A7" w:rsidRPr="00461A86" w:rsidRDefault="002A37A7" w:rsidP="0023509C">
            <w:pPr>
              <w:pStyle w:val="TAL"/>
              <w:jc w:val="both"/>
              <w:rPr>
                <w:lang w:val="en-US"/>
              </w:rPr>
            </w:pPr>
            <w:r w:rsidRPr="00461A86">
              <w:rPr>
                <w:lang w:val="en-US"/>
              </w:rPr>
              <w:t>- RA Type 0 only and Type 1 only for PDSCH without interleaving</w:t>
            </w:r>
          </w:p>
          <w:p w14:paraId="191FFC65" w14:textId="77777777" w:rsidR="002A37A7" w:rsidRPr="00461A86" w:rsidRDefault="002A37A7" w:rsidP="0023509C">
            <w:pPr>
              <w:pStyle w:val="TAL"/>
              <w:jc w:val="both"/>
              <w:rPr>
                <w:lang w:val="en-US"/>
              </w:rPr>
            </w:pPr>
            <w:r w:rsidRPr="00461A86">
              <w:rPr>
                <w:lang w:val="en-US"/>
              </w:rPr>
              <w:t>- RA Type 1 for PUSCH without interleaving</w:t>
            </w:r>
          </w:p>
          <w:p w14:paraId="7B226828" w14:textId="77777777" w:rsidR="002A37A7" w:rsidRPr="00461A86" w:rsidRDefault="002A37A7" w:rsidP="0023509C">
            <w:pPr>
              <w:pStyle w:val="TAL"/>
              <w:jc w:val="both"/>
              <w:rPr>
                <w:lang w:val="en-US"/>
              </w:rPr>
            </w:pPr>
            <w:r w:rsidRPr="00461A86">
              <w:rPr>
                <w:lang w:val="en-US"/>
              </w:rPr>
              <w:t>2) Time-domain resource allocation</w:t>
            </w:r>
          </w:p>
          <w:p w14:paraId="7202D2F2" w14:textId="77777777" w:rsidR="002A37A7" w:rsidRPr="00461A86" w:rsidRDefault="002A37A7" w:rsidP="0023509C">
            <w:pPr>
              <w:pStyle w:val="TAL"/>
              <w:jc w:val="both"/>
              <w:rPr>
                <w:lang w:val="en-US"/>
              </w:rPr>
            </w:pPr>
            <w:r w:rsidRPr="00461A86">
              <w:rPr>
                <w:lang w:val="en-US"/>
              </w:rPr>
              <w:t>- 1-14 OFDM symbols for PUSCH once per slot</w:t>
            </w:r>
          </w:p>
          <w:p w14:paraId="71637709" w14:textId="77777777" w:rsidR="002A37A7" w:rsidRPr="00461A86" w:rsidRDefault="002A37A7" w:rsidP="0023509C">
            <w:pPr>
              <w:pStyle w:val="TAL"/>
              <w:jc w:val="both"/>
              <w:rPr>
                <w:lang w:val="en-US"/>
              </w:rPr>
            </w:pPr>
            <w:r w:rsidRPr="00461A86">
              <w:rPr>
                <w:lang w:val="en-US"/>
              </w:rPr>
              <w:t xml:space="preserve">- One unicast PDSCH per slot </w:t>
            </w:r>
          </w:p>
          <w:p w14:paraId="0FDA8E7B" w14:textId="77777777" w:rsidR="002A37A7" w:rsidRPr="00461A86" w:rsidRDefault="002A37A7" w:rsidP="0023509C">
            <w:pPr>
              <w:pStyle w:val="TAL"/>
              <w:jc w:val="both"/>
              <w:rPr>
                <w:lang w:val="en-US"/>
              </w:rPr>
            </w:pPr>
            <w:r w:rsidRPr="00461A86">
              <w:rPr>
                <w:lang w:val="en-US"/>
              </w:rPr>
              <w:t>- Starting symbol, and duration are determined by using the DCI</w:t>
            </w:r>
          </w:p>
          <w:p w14:paraId="4E98C20D" w14:textId="77777777" w:rsidR="002A37A7" w:rsidRPr="00461A86" w:rsidRDefault="002A37A7" w:rsidP="0023509C">
            <w:pPr>
              <w:pStyle w:val="TAL"/>
              <w:jc w:val="both"/>
              <w:rPr>
                <w:lang w:val="en-US"/>
              </w:rPr>
            </w:pPr>
            <w:r w:rsidRPr="00461A86">
              <w:rPr>
                <w:lang w:val="en-US"/>
              </w:rPr>
              <w:t>- PDSCH mapping type A with 7-14 OFDM symbols</w:t>
            </w:r>
          </w:p>
          <w:p w14:paraId="55593D7F" w14:textId="77777777" w:rsidR="002A37A7" w:rsidRPr="00461A86" w:rsidRDefault="002A37A7" w:rsidP="0023509C">
            <w:pPr>
              <w:pStyle w:val="TAL"/>
              <w:jc w:val="both"/>
              <w:rPr>
                <w:lang w:val="en-US"/>
              </w:rPr>
            </w:pPr>
            <w:r w:rsidRPr="00461A86">
              <w:rPr>
                <w:lang w:val="en-US"/>
              </w:rPr>
              <w:t>- PUSCH mapping type A and type B</w:t>
            </w:r>
          </w:p>
          <w:p w14:paraId="5B9903A2" w14:textId="77777777" w:rsidR="002A37A7" w:rsidRPr="00461A86" w:rsidRDefault="002A37A7" w:rsidP="0023509C">
            <w:pPr>
              <w:pStyle w:val="TAL"/>
              <w:jc w:val="both"/>
              <w:rPr>
                <w:lang w:val="en-US"/>
              </w:rPr>
            </w:pPr>
            <w:r w:rsidRPr="00461A86">
              <w:rPr>
                <w:lang w:val="en-US"/>
              </w:rPr>
              <w:t>- For type 1 CSS without dedicated RRC configuration and for type 0, 0A, and 2 CSS, PDSCH mapping type A with {4-14} OFDM symbols and type B with {2, 4, 7} OFDM symbols</w:t>
            </w:r>
          </w:p>
          <w:p w14:paraId="182D372B" w14:textId="77777777" w:rsidR="002A37A7" w:rsidRPr="00461A86" w:rsidRDefault="002A37A7" w:rsidP="0023509C">
            <w:pPr>
              <w:pStyle w:val="TAL"/>
              <w:jc w:val="both"/>
              <w:rPr>
                <w:lang w:val="en-US"/>
              </w:rPr>
            </w:pPr>
            <w:r w:rsidRPr="00461A86">
              <w:rPr>
                <w:lang w:val="en-US"/>
              </w:rPr>
              <w:t>3) TBS determination</w:t>
            </w:r>
          </w:p>
          <w:p w14:paraId="19AA33E1" w14:textId="77777777" w:rsidR="002A37A7" w:rsidRPr="00461A86" w:rsidRDefault="002A37A7" w:rsidP="0023509C">
            <w:pPr>
              <w:pStyle w:val="TAL"/>
              <w:jc w:val="both"/>
              <w:rPr>
                <w:lang w:val="en-US"/>
              </w:rPr>
            </w:pPr>
            <w:r w:rsidRPr="00461A86">
              <w:rPr>
                <w:lang w:val="en-US"/>
              </w:rPr>
              <w:t>4) Nominal UE processing time for N1 and N2 (Capability #1)</w:t>
            </w:r>
          </w:p>
          <w:p w14:paraId="31950E9D" w14:textId="77777777" w:rsidR="002A37A7" w:rsidRPr="00461A86" w:rsidRDefault="002A37A7" w:rsidP="0023509C">
            <w:pPr>
              <w:pStyle w:val="TAL"/>
              <w:jc w:val="both"/>
              <w:rPr>
                <w:lang w:val="en-US"/>
              </w:rPr>
            </w:pPr>
            <w:r w:rsidRPr="00461A86">
              <w:rPr>
                <w:lang w:val="en-US"/>
              </w:rPr>
              <w:t>5) HARQ process operation with configurable number of DL HARQ processes of up to 16</w:t>
            </w:r>
          </w:p>
          <w:p w14:paraId="3E5E68A3" w14:textId="77777777" w:rsidR="002A37A7" w:rsidRPr="00461A86" w:rsidRDefault="002A37A7" w:rsidP="0023509C">
            <w:pPr>
              <w:pStyle w:val="TAL"/>
              <w:jc w:val="both"/>
              <w:rPr>
                <w:lang w:val="en-US"/>
              </w:rPr>
            </w:pPr>
            <w:r w:rsidRPr="00461A86">
              <w:rPr>
                <w:lang w:val="en-US"/>
              </w:rPr>
              <w:t>6) Cell specific RRC configured UL/DL assignment for TDD</w:t>
            </w:r>
          </w:p>
          <w:p w14:paraId="46E1199E" w14:textId="77777777" w:rsidR="002A37A7" w:rsidRPr="00461A86" w:rsidRDefault="002A37A7" w:rsidP="0023509C">
            <w:pPr>
              <w:pStyle w:val="TAL"/>
              <w:jc w:val="both"/>
              <w:rPr>
                <w:lang w:val="en-US"/>
              </w:rPr>
            </w:pPr>
            <w:r w:rsidRPr="00461A86">
              <w:rPr>
                <w:lang w:val="en-US"/>
              </w:rPr>
              <w:t>7) Dynamic UL/DL determination based on L1 scheduling DCI with/without cell specific RRC configured UL/DL assignment</w:t>
            </w:r>
          </w:p>
          <w:p w14:paraId="44A0AB86" w14:textId="77777777" w:rsidR="002A37A7" w:rsidRPr="00461A86" w:rsidRDefault="002A37A7" w:rsidP="0023509C">
            <w:pPr>
              <w:pStyle w:val="TAL"/>
              <w:jc w:val="both"/>
              <w:rPr>
                <w:lang w:val="en-US"/>
              </w:rPr>
            </w:pPr>
            <w:r w:rsidRPr="00461A86">
              <w:rPr>
                <w:lang w:val="en-US"/>
              </w:rPr>
              <w:t xml:space="preserve">8) Intra-slot frequency-hopping for PUSCH scheduled by Type 1 CSS before RRC connection </w:t>
            </w:r>
          </w:p>
          <w:p w14:paraId="62E10773" w14:textId="77777777" w:rsidR="002A37A7" w:rsidRPr="00461A86" w:rsidRDefault="002A37A7" w:rsidP="0023509C">
            <w:pPr>
              <w:pStyle w:val="TAL"/>
              <w:jc w:val="both"/>
              <w:rPr>
                <w:lang w:val="en-US"/>
              </w:rPr>
            </w:pPr>
            <w:r w:rsidRPr="00461A86">
              <w:rPr>
                <w:lang w:val="en-US"/>
              </w:rPr>
              <w:t>9) In TDD support at most one switch point per slot for actual DL/UL transmission(s)</w:t>
            </w:r>
          </w:p>
          <w:p w14:paraId="6DE7A376" w14:textId="77777777" w:rsidR="002A37A7" w:rsidRPr="00461A86" w:rsidRDefault="002A37A7" w:rsidP="0023509C">
            <w:pPr>
              <w:pStyle w:val="TAL"/>
              <w:jc w:val="both"/>
              <w:rPr>
                <w:lang w:val="en-US"/>
              </w:rPr>
            </w:pPr>
            <w:r w:rsidRPr="00461A86">
              <w:rPr>
                <w:lang w:val="en-US"/>
              </w:rPr>
              <w:lastRenderedPageBreak/>
              <w:t>10) DL scheduling slot offset K0=0</w:t>
            </w:r>
          </w:p>
          <w:p w14:paraId="6A76DA27" w14:textId="77777777" w:rsidR="002A37A7" w:rsidRPr="00461A86" w:rsidRDefault="002A37A7" w:rsidP="0023509C">
            <w:pPr>
              <w:pStyle w:val="TAL"/>
              <w:jc w:val="both"/>
              <w:rPr>
                <w:lang w:val="en-US"/>
              </w:rPr>
            </w:pPr>
            <w:r w:rsidRPr="00461A86">
              <w:rPr>
                <w:lang w:val="en-US"/>
              </w:rPr>
              <w:t>11) DL scheduling slot offset K0=1 for type 1 CSS without dedicated RRC configuration and for type 0, 0A, and 2 CSS</w:t>
            </w:r>
          </w:p>
          <w:p w14:paraId="6C9C06C5" w14:textId="77777777" w:rsidR="002A37A7" w:rsidRPr="00461A86" w:rsidRDefault="002A37A7" w:rsidP="0023509C">
            <w:pPr>
              <w:pStyle w:val="TAL"/>
              <w:jc w:val="both"/>
              <w:rPr>
                <w:lang w:val="en-US"/>
              </w:rPr>
            </w:pPr>
            <w:r w:rsidRPr="00461A86">
              <w:rPr>
                <w:lang w:val="en-US"/>
              </w:rPr>
              <w:t>12) UL scheduling slot offset K2&lt;=12</w:t>
            </w:r>
          </w:p>
          <w:p w14:paraId="38BCB664" w14:textId="77777777" w:rsidR="002A37A7" w:rsidRPr="00461A86" w:rsidRDefault="002A37A7" w:rsidP="0023509C">
            <w:pPr>
              <w:pStyle w:val="TAL"/>
              <w:jc w:val="both"/>
              <w:rPr>
                <w:lang w:val="en-US"/>
              </w:rPr>
            </w:pPr>
          </w:p>
          <w:p w14:paraId="3AADF9DD" w14:textId="77777777" w:rsidR="002A37A7" w:rsidRPr="00461A86" w:rsidRDefault="002A37A7" w:rsidP="0023509C">
            <w:pPr>
              <w:pStyle w:val="TAL"/>
              <w:jc w:val="both"/>
              <w:rPr>
                <w:lang w:val="en-US"/>
              </w:rPr>
            </w:pPr>
            <w:r w:rsidRPr="00461A86">
              <w:rPr>
                <w:lang w:val="en-US"/>
              </w:rPr>
              <w:t>For type 1 CSS without dedicated RRC configuration and for type 0, 0A, and 2 CSS, interleaving for VRB-to-PRB mapping for PDSCH</w:t>
            </w:r>
          </w:p>
        </w:tc>
        <w:tc>
          <w:tcPr>
            <w:tcW w:w="0" w:type="auto"/>
          </w:tcPr>
          <w:p w14:paraId="65B2DC2E" w14:textId="77777777" w:rsidR="002A37A7" w:rsidRPr="00461A86" w:rsidRDefault="002A37A7" w:rsidP="0023509C">
            <w:pPr>
              <w:pStyle w:val="TAL"/>
              <w:jc w:val="both"/>
              <w:rPr>
                <w:lang w:val="en-US"/>
              </w:rPr>
            </w:pPr>
          </w:p>
        </w:tc>
        <w:tc>
          <w:tcPr>
            <w:tcW w:w="0" w:type="auto"/>
          </w:tcPr>
          <w:p w14:paraId="19B5D017" w14:textId="77777777" w:rsidR="002A37A7" w:rsidRPr="00461A86" w:rsidRDefault="002A37A7" w:rsidP="0023509C">
            <w:pPr>
              <w:pStyle w:val="TAL"/>
              <w:jc w:val="both"/>
              <w:rPr>
                <w:lang w:val="en-US"/>
              </w:rPr>
            </w:pPr>
            <w:r w:rsidRPr="00461A86">
              <w:rPr>
                <w:lang w:val="en-US"/>
              </w:rPr>
              <w:t xml:space="preserve">Mandatory without capability </w:t>
            </w:r>
            <w:proofErr w:type="spellStart"/>
            <w:r w:rsidRPr="00461A86">
              <w:rPr>
                <w:lang w:val="en-US"/>
              </w:rPr>
              <w:t>signalling</w:t>
            </w:r>
            <w:proofErr w:type="spellEnd"/>
          </w:p>
        </w:tc>
        <w:tc>
          <w:tcPr>
            <w:tcW w:w="0" w:type="auto"/>
            <w:shd w:val="clear" w:color="auto" w:fill="FFE599" w:themeFill="accent4" w:themeFillTint="66"/>
          </w:tcPr>
          <w:p w14:paraId="6EFCD41A" w14:textId="77777777" w:rsidR="002A37A7" w:rsidRPr="00461A86" w:rsidRDefault="002A37A7" w:rsidP="0023509C">
            <w:pPr>
              <w:pStyle w:val="TAL"/>
              <w:jc w:val="both"/>
              <w:rPr>
                <w:lang w:val="en-US"/>
              </w:rPr>
            </w:pPr>
            <w:r w:rsidRPr="00461A86">
              <w:rPr>
                <w:lang w:val="en-US"/>
              </w:rPr>
              <w:t xml:space="preserve">1) Needed </w:t>
            </w:r>
          </w:p>
          <w:p w14:paraId="7461C9CD" w14:textId="77777777" w:rsidR="002A37A7" w:rsidRPr="00461A86" w:rsidRDefault="002A37A7" w:rsidP="0023509C">
            <w:pPr>
              <w:pStyle w:val="TAL"/>
              <w:jc w:val="both"/>
              <w:rPr>
                <w:lang w:val="en-US"/>
              </w:rPr>
            </w:pPr>
            <w:r w:rsidRPr="00461A86">
              <w:rPr>
                <w:lang w:val="en-US"/>
              </w:rPr>
              <w:t xml:space="preserve">2) Needed </w:t>
            </w:r>
          </w:p>
          <w:p w14:paraId="6687AE16" w14:textId="77777777" w:rsidR="002A37A7" w:rsidRPr="00461A86" w:rsidRDefault="002A37A7" w:rsidP="0023509C">
            <w:pPr>
              <w:pStyle w:val="TAL"/>
              <w:jc w:val="both"/>
              <w:rPr>
                <w:lang w:val="en-US"/>
              </w:rPr>
            </w:pPr>
            <w:r w:rsidRPr="00461A86">
              <w:rPr>
                <w:lang w:val="en-US"/>
              </w:rPr>
              <w:t xml:space="preserve">3) Needed </w:t>
            </w:r>
          </w:p>
          <w:p w14:paraId="7E2E827E" w14:textId="77777777" w:rsidR="002A37A7" w:rsidRPr="00461A86" w:rsidRDefault="002A37A7" w:rsidP="0023509C">
            <w:pPr>
              <w:pStyle w:val="TAL"/>
              <w:jc w:val="both"/>
              <w:rPr>
                <w:lang w:val="en-US"/>
              </w:rPr>
            </w:pPr>
            <w:r w:rsidRPr="00461A86">
              <w:rPr>
                <w:lang w:val="en-US"/>
              </w:rPr>
              <w:t>4) Needed</w:t>
            </w:r>
          </w:p>
          <w:p w14:paraId="59510951" w14:textId="77777777" w:rsidR="002A37A7" w:rsidRPr="00461A86" w:rsidRDefault="002A37A7" w:rsidP="0023509C">
            <w:pPr>
              <w:pStyle w:val="TAL"/>
              <w:jc w:val="both"/>
              <w:rPr>
                <w:lang w:val="en-US"/>
              </w:rPr>
            </w:pPr>
            <w:r w:rsidRPr="00461A86">
              <w:rPr>
                <w:lang w:val="en-US"/>
              </w:rPr>
              <w:t>5) Optional;</w:t>
            </w:r>
          </w:p>
          <w:p w14:paraId="14DF57D9" w14:textId="77777777" w:rsidR="002A37A7" w:rsidRPr="00461A86" w:rsidRDefault="002A37A7" w:rsidP="0023509C">
            <w:pPr>
              <w:pStyle w:val="TAL"/>
              <w:jc w:val="both"/>
              <w:rPr>
                <w:lang w:val="en-US"/>
              </w:rPr>
            </w:pPr>
            <w:r w:rsidRPr="00461A86">
              <w:rPr>
                <w:lang w:val="en-US"/>
              </w:rPr>
              <w:t>Not needed for basic operation of an operator deployed node</w:t>
            </w:r>
          </w:p>
          <w:p w14:paraId="5739D721" w14:textId="77777777" w:rsidR="002A37A7" w:rsidRPr="00461A86" w:rsidRDefault="002A37A7" w:rsidP="0023509C">
            <w:pPr>
              <w:pStyle w:val="TAL"/>
              <w:jc w:val="both"/>
              <w:rPr>
                <w:lang w:val="en-US"/>
              </w:rPr>
            </w:pPr>
            <w:r w:rsidRPr="00461A86">
              <w:rPr>
                <w:lang w:val="en-US"/>
              </w:rPr>
              <w:t>6) Needed</w:t>
            </w:r>
          </w:p>
          <w:p w14:paraId="60FEE8C6" w14:textId="77777777" w:rsidR="002A37A7" w:rsidRPr="00461A86" w:rsidRDefault="002A37A7" w:rsidP="0023509C">
            <w:pPr>
              <w:pStyle w:val="TAL"/>
              <w:jc w:val="both"/>
              <w:rPr>
                <w:lang w:val="en-US"/>
              </w:rPr>
            </w:pPr>
            <w:r w:rsidRPr="00461A86">
              <w:rPr>
                <w:lang w:val="en-US"/>
              </w:rPr>
              <w:t>7) Optional;</w:t>
            </w:r>
          </w:p>
          <w:p w14:paraId="2E34E154" w14:textId="77777777" w:rsidR="002A37A7" w:rsidRPr="00461A86" w:rsidRDefault="002A37A7" w:rsidP="0023509C">
            <w:pPr>
              <w:pStyle w:val="TAL"/>
              <w:jc w:val="both"/>
              <w:rPr>
                <w:lang w:val="en-US"/>
              </w:rPr>
            </w:pPr>
            <w:r w:rsidRPr="00461A86">
              <w:rPr>
                <w:lang w:val="en-US"/>
              </w:rPr>
              <w:t>Not needed for initial connection and node can be operated in a semi-static TDD manner</w:t>
            </w:r>
          </w:p>
          <w:p w14:paraId="3DB50E7C" w14:textId="77777777" w:rsidR="002A37A7" w:rsidRPr="00461A86" w:rsidRDefault="002A37A7" w:rsidP="0023509C">
            <w:pPr>
              <w:pStyle w:val="TAL"/>
              <w:jc w:val="both"/>
              <w:rPr>
                <w:lang w:val="en-US"/>
              </w:rPr>
            </w:pPr>
            <w:r w:rsidRPr="00461A86">
              <w:rPr>
                <w:lang w:val="en-US"/>
              </w:rPr>
              <w:t>8) Optional;</w:t>
            </w:r>
          </w:p>
          <w:p w14:paraId="65F98303" w14:textId="77777777" w:rsidR="002A37A7" w:rsidRPr="00461A86" w:rsidRDefault="002A37A7" w:rsidP="0023509C">
            <w:pPr>
              <w:pStyle w:val="TAL"/>
              <w:jc w:val="both"/>
              <w:rPr>
                <w:lang w:val="en-US"/>
              </w:rPr>
            </w:pPr>
            <w:r w:rsidRPr="00461A86">
              <w:rPr>
                <w:lang w:val="en-US"/>
              </w:rPr>
              <w:t>Not needed for initial connection and frequency hopping is rather an optimization in case of operator deployed nodes</w:t>
            </w:r>
          </w:p>
          <w:p w14:paraId="3023ED5F" w14:textId="77777777" w:rsidR="002A37A7" w:rsidRPr="00461A86" w:rsidRDefault="002A37A7" w:rsidP="0023509C">
            <w:pPr>
              <w:pStyle w:val="TAL"/>
              <w:jc w:val="both"/>
              <w:rPr>
                <w:lang w:val="en-US"/>
              </w:rPr>
            </w:pPr>
            <w:r w:rsidRPr="00461A86">
              <w:rPr>
                <w:lang w:val="en-US"/>
              </w:rPr>
              <w:t>9) Needed</w:t>
            </w:r>
          </w:p>
          <w:p w14:paraId="6D5622D6" w14:textId="77777777" w:rsidR="002A37A7" w:rsidRPr="00461A86" w:rsidRDefault="002A37A7" w:rsidP="0023509C">
            <w:pPr>
              <w:pStyle w:val="TAL"/>
              <w:jc w:val="both"/>
              <w:rPr>
                <w:lang w:val="en-US"/>
              </w:rPr>
            </w:pPr>
            <w:r w:rsidRPr="00461A86">
              <w:rPr>
                <w:lang w:val="en-US"/>
              </w:rPr>
              <w:t>10) Needed</w:t>
            </w:r>
          </w:p>
          <w:p w14:paraId="1C8356F8" w14:textId="77777777" w:rsidR="002A37A7" w:rsidRPr="00461A86" w:rsidRDefault="002A37A7" w:rsidP="0023509C">
            <w:pPr>
              <w:pStyle w:val="TAL"/>
              <w:jc w:val="both"/>
              <w:rPr>
                <w:lang w:val="en-US"/>
              </w:rPr>
            </w:pPr>
            <w:r w:rsidRPr="00461A86">
              <w:rPr>
                <w:lang w:val="en-US"/>
              </w:rPr>
              <w:t>11) Optional;</w:t>
            </w:r>
          </w:p>
          <w:p w14:paraId="75AC18DE" w14:textId="77777777" w:rsidR="002A37A7" w:rsidRPr="00461A86" w:rsidRDefault="002A37A7" w:rsidP="0023509C">
            <w:pPr>
              <w:pStyle w:val="TAL"/>
              <w:jc w:val="both"/>
              <w:rPr>
                <w:lang w:val="en-US"/>
              </w:rPr>
            </w:pPr>
            <w:r w:rsidRPr="00461A86">
              <w:rPr>
                <w:lang w:val="en-US"/>
              </w:rPr>
              <w:t>Not needed for initial connection</w:t>
            </w:r>
          </w:p>
          <w:p w14:paraId="6643065D" w14:textId="77777777" w:rsidR="002A37A7" w:rsidRPr="00461A86" w:rsidRDefault="002A37A7" w:rsidP="0023509C">
            <w:pPr>
              <w:pStyle w:val="TAL"/>
              <w:jc w:val="both"/>
              <w:rPr>
                <w:lang w:val="en-US"/>
              </w:rPr>
            </w:pPr>
            <w:r w:rsidRPr="00461A86">
              <w:rPr>
                <w:lang w:val="en-US"/>
              </w:rPr>
              <w:t>12) Needed</w:t>
            </w:r>
          </w:p>
          <w:p w14:paraId="34581898" w14:textId="77777777" w:rsidR="002A37A7" w:rsidRPr="00461A86" w:rsidRDefault="002A37A7" w:rsidP="0023509C">
            <w:pPr>
              <w:pStyle w:val="TAL"/>
              <w:jc w:val="both"/>
              <w:rPr>
                <w:lang w:val="en-US"/>
              </w:rPr>
            </w:pPr>
          </w:p>
        </w:tc>
      </w:tr>
      <w:tr w:rsidR="002A37A7" w:rsidRPr="00461A86" w14:paraId="2BCA25E4" w14:textId="77777777" w:rsidTr="002A37A7">
        <w:tc>
          <w:tcPr>
            <w:tcW w:w="0" w:type="auto"/>
          </w:tcPr>
          <w:p w14:paraId="58F760AD" w14:textId="77777777" w:rsidR="002A37A7" w:rsidRPr="00461A86" w:rsidRDefault="002A37A7" w:rsidP="0023509C">
            <w:pPr>
              <w:pStyle w:val="TAL"/>
              <w:jc w:val="both"/>
              <w:rPr>
                <w:lang w:val="en-US"/>
              </w:rPr>
            </w:pPr>
            <w:r w:rsidRPr="00461A86">
              <w:rPr>
                <w:lang w:val="en-US"/>
              </w:rPr>
              <w:t>6. CA/DC, BWP, SUL</w:t>
            </w:r>
          </w:p>
        </w:tc>
        <w:tc>
          <w:tcPr>
            <w:tcW w:w="0" w:type="auto"/>
          </w:tcPr>
          <w:p w14:paraId="2544A185" w14:textId="77777777" w:rsidR="002A37A7" w:rsidRPr="00461A86" w:rsidRDefault="002A37A7" w:rsidP="0023509C">
            <w:pPr>
              <w:pStyle w:val="TAL"/>
              <w:jc w:val="both"/>
              <w:rPr>
                <w:lang w:val="en-US"/>
              </w:rPr>
            </w:pPr>
            <w:r w:rsidRPr="00461A86">
              <w:rPr>
                <w:lang w:val="en-US"/>
              </w:rPr>
              <w:t>6-1</w:t>
            </w:r>
          </w:p>
        </w:tc>
        <w:tc>
          <w:tcPr>
            <w:tcW w:w="0" w:type="auto"/>
          </w:tcPr>
          <w:p w14:paraId="54F52888" w14:textId="77777777" w:rsidR="002A37A7" w:rsidRPr="00461A86" w:rsidRDefault="002A37A7" w:rsidP="0023509C">
            <w:pPr>
              <w:pStyle w:val="TAL"/>
              <w:jc w:val="both"/>
              <w:rPr>
                <w:lang w:val="en-US"/>
              </w:rPr>
            </w:pPr>
            <w:r w:rsidRPr="00461A86">
              <w:rPr>
                <w:lang w:val="en-US"/>
              </w:rPr>
              <w:t>Basic BWP operation with restriction</w:t>
            </w:r>
          </w:p>
        </w:tc>
        <w:tc>
          <w:tcPr>
            <w:tcW w:w="0" w:type="auto"/>
          </w:tcPr>
          <w:p w14:paraId="5C20D29B" w14:textId="77777777" w:rsidR="002A37A7" w:rsidRPr="00461A86" w:rsidRDefault="002A37A7" w:rsidP="0023509C">
            <w:pPr>
              <w:pStyle w:val="TAL"/>
              <w:jc w:val="both"/>
              <w:rPr>
                <w:lang w:val="en-US"/>
              </w:rPr>
            </w:pPr>
            <w:r w:rsidRPr="00461A86">
              <w:rPr>
                <w:lang w:val="en-US"/>
              </w:rPr>
              <w:t>1) 1 UE-specific RRC configured DL BWP per carrier</w:t>
            </w:r>
          </w:p>
          <w:p w14:paraId="723C5F0B" w14:textId="77777777" w:rsidR="002A37A7" w:rsidRPr="00461A86" w:rsidRDefault="002A37A7" w:rsidP="0023509C">
            <w:pPr>
              <w:pStyle w:val="TAL"/>
              <w:jc w:val="both"/>
              <w:rPr>
                <w:lang w:val="en-US"/>
              </w:rPr>
            </w:pPr>
            <w:r w:rsidRPr="00461A86">
              <w:rPr>
                <w:lang w:val="en-US"/>
              </w:rPr>
              <w:t>2) 1 UE-specific RRC configured UL BWP per carrier</w:t>
            </w:r>
          </w:p>
          <w:p w14:paraId="111727EE" w14:textId="77777777" w:rsidR="002A37A7" w:rsidRPr="00461A86" w:rsidRDefault="002A37A7" w:rsidP="0023509C">
            <w:pPr>
              <w:pStyle w:val="TAL"/>
              <w:jc w:val="both"/>
              <w:rPr>
                <w:lang w:val="en-US"/>
              </w:rPr>
            </w:pPr>
            <w:r w:rsidRPr="00461A86">
              <w:rPr>
                <w:lang w:val="en-US"/>
              </w:rPr>
              <w:t>3) RRC reconfiguration of any parameters related to BWP</w:t>
            </w:r>
          </w:p>
          <w:p w14:paraId="40637D8C" w14:textId="77777777" w:rsidR="002A37A7" w:rsidRPr="00461A86" w:rsidRDefault="002A37A7" w:rsidP="0023509C">
            <w:pPr>
              <w:pStyle w:val="TAL"/>
              <w:jc w:val="both"/>
              <w:rPr>
                <w:lang w:val="en-US"/>
              </w:rPr>
            </w:pPr>
            <w:r w:rsidRPr="00461A86">
              <w:rPr>
                <w:lang w:val="en-US"/>
              </w:rPr>
              <w:t xml:space="preserve">4) BW of a UE-specific RRC configured BWP includes BW of CORESET#0 (if CORESET#0 is present) and SSB for </w:t>
            </w:r>
            <w:proofErr w:type="spellStart"/>
            <w:r w:rsidRPr="00461A86">
              <w:rPr>
                <w:lang w:val="en-US"/>
              </w:rPr>
              <w:t>PCell</w:t>
            </w:r>
            <w:proofErr w:type="spellEnd"/>
            <w:r w:rsidRPr="00461A86">
              <w:rPr>
                <w:lang w:val="en-US"/>
              </w:rPr>
              <w:t>/</w:t>
            </w:r>
            <w:proofErr w:type="spellStart"/>
            <w:r w:rsidRPr="00461A86">
              <w:rPr>
                <w:lang w:val="en-US"/>
              </w:rPr>
              <w:t>PSCell</w:t>
            </w:r>
            <w:proofErr w:type="spellEnd"/>
            <w:r w:rsidRPr="00461A86">
              <w:rPr>
                <w:lang w:val="en-US"/>
              </w:rPr>
              <w:t xml:space="preserve"> (if configured) and BW of the UE-specific RRC configured BWP includes SSB for </w:t>
            </w:r>
            <w:proofErr w:type="spellStart"/>
            <w:r w:rsidRPr="00461A86">
              <w:rPr>
                <w:lang w:val="en-US"/>
              </w:rPr>
              <w:t>SCell</w:t>
            </w:r>
            <w:proofErr w:type="spellEnd"/>
            <w:r w:rsidRPr="00461A86">
              <w:rPr>
                <w:lang w:val="en-US"/>
              </w:rPr>
              <w:t xml:space="preserve"> if there is SSB on </w:t>
            </w:r>
            <w:proofErr w:type="spellStart"/>
            <w:r w:rsidRPr="00461A86">
              <w:rPr>
                <w:lang w:val="en-US"/>
              </w:rPr>
              <w:t>SCell</w:t>
            </w:r>
            <w:proofErr w:type="spellEnd"/>
          </w:p>
        </w:tc>
        <w:tc>
          <w:tcPr>
            <w:tcW w:w="0" w:type="auto"/>
          </w:tcPr>
          <w:p w14:paraId="252C5035" w14:textId="77777777" w:rsidR="002A37A7" w:rsidRPr="00461A86" w:rsidRDefault="002A37A7" w:rsidP="0023509C">
            <w:pPr>
              <w:pStyle w:val="TAL"/>
              <w:jc w:val="both"/>
              <w:rPr>
                <w:lang w:val="en-US"/>
              </w:rPr>
            </w:pPr>
            <w:r w:rsidRPr="00461A86">
              <w:rPr>
                <w:lang w:val="en-US"/>
              </w:rPr>
              <w:t xml:space="preserve">This feature should be mandatory without capability </w:t>
            </w:r>
            <w:proofErr w:type="spellStart"/>
            <w:r w:rsidRPr="00461A86">
              <w:rPr>
                <w:lang w:val="en-US"/>
              </w:rPr>
              <w:t>signalling</w:t>
            </w:r>
            <w:proofErr w:type="spellEnd"/>
            <w:r w:rsidRPr="00461A86">
              <w:rPr>
                <w:lang w:val="en-US"/>
              </w:rPr>
              <w:t xml:space="preserve"> for at least BWPs which is the same as the set of specified channel BW</w:t>
            </w:r>
          </w:p>
          <w:p w14:paraId="300DCCC8" w14:textId="77777777" w:rsidR="002A37A7" w:rsidRPr="00461A86" w:rsidRDefault="002A37A7" w:rsidP="0023509C">
            <w:pPr>
              <w:pStyle w:val="TAL"/>
              <w:jc w:val="both"/>
              <w:rPr>
                <w:lang w:val="en-US"/>
              </w:rPr>
            </w:pPr>
          </w:p>
          <w:p w14:paraId="1C75F218" w14:textId="77777777" w:rsidR="002A37A7" w:rsidRPr="00461A86" w:rsidRDefault="002A37A7" w:rsidP="0023509C">
            <w:pPr>
              <w:pStyle w:val="TAL"/>
              <w:jc w:val="both"/>
              <w:rPr>
                <w:lang w:val="en-US"/>
              </w:rPr>
            </w:pPr>
            <w:r w:rsidRPr="00461A86">
              <w:rPr>
                <w:lang w:val="en-US"/>
              </w:rPr>
              <w:t>UE-specific RRC configured DL/UL BWP can have the same or different numerology from the initial active DL/UL BWP</w:t>
            </w:r>
          </w:p>
        </w:tc>
        <w:tc>
          <w:tcPr>
            <w:tcW w:w="0" w:type="auto"/>
          </w:tcPr>
          <w:p w14:paraId="73D54999" w14:textId="77777777" w:rsidR="002A37A7" w:rsidRPr="00461A86" w:rsidRDefault="002A37A7" w:rsidP="0023509C">
            <w:pPr>
              <w:pStyle w:val="TAL"/>
              <w:jc w:val="both"/>
              <w:rPr>
                <w:lang w:val="en-US"/>
              </w:rPr>
            </w:pPr>
            <w:r w:rsidRPr="00461A86">
              <w:rPr>
                <w:lang w:val="en-US"/>
              </w:rPr>
              <w:t xml:space="preserve">Mandatory without capability </w:t>
            </w:r>
            <w:proofErr w:type="spellStart"/>
            <w:r w:rsidRPr="00461A86">
              <w:rPr>
                <w:lang w:val="en-US"/>
              </w:rPr>
              <w:t>signalling</w:t>
            </w:r>
            <w:proofErr w:type="spellEnd"/>
          </w:p>
        </w:tc>
        <w:tc>
          <w:tcPr>
            <w:tcW w:w="0" w:type="auto"/>
            <w:shd w:val="clear" w:color="auto" w:fill="FFE599" w:themeFill="accent4" w:themeFillTint="66"/>
          </w:tcPr>
          <w:p w14:paraId="58756C57" w14:textId="77777777" w:rsidR="002A37A7" w:rsidRPr="00461A86" w:rsidRDefault="002A37A7" w:rsidP="0023509C">
            <w:pPr>
              <w:pStyle w:val="TAL"/>
              <w:jc w:val="both"/>
              <w:rPr>
                <w:lang w:val="en-US"/>
              </w:rPr>
            </w:pPr>
            <w:r w:rsidRPr="00461A86">
              <w:rPr>
                <w:lang w:val="en-US"/>
              </w:rPr>
              <w:t>Needed</w:t>
            </w:r>
          </w:p>
        </w:tc>
      </w:tr>
      <w:tr w:rsidR="002A37A7" w:rsidRPr="00461A86" w14:paraId="2F8A7DA1" w14:textId="77777777" w:rsidTr="002A37A7">
        <w:tc>
          <w:tcPr>
            <w:tcW w:w="0" w:type="auto"/>
          </w:tcPr>
          <w:p w14:paraId="14A7D8E6" w14:textId="77777777" w:rsidR="002A37A7" w:rsidRPr="00461A86" w:rsidRDefault="002A37A7" w:rsidP="0023509C">
            <w:pPr>
              <w:pStyle w:val="TAL"/>
              <w:jc w:val="both"/>
              <w:rPr>
                <w:lang w:val="en-US"/>
              </w:rPr>
            </w:pPr>
            <w:r w:rsidRPr="00461A86">
              <w:rPr>
                <w:lang w:val="en-US"/>
              </w:rPr>
              <w:t>7. Channel coding</w:t>
            </w:r>
          </w:p>
        </w:tc>
        <w:tc>
          <w:tcPr>
            <w:tcW w:w="0" w:type="auto"/>
          </w:tcPr>
          <w:p w14:paraId="0638A8BB" w14:textId="77777777" w:rsidR="002A37A7" w:rsidRPr="00461A86" w:rsidRDefault="002A37A7" w:rsidP="0023509C">
            <w:pPr>
              <w:pStyle w:val="TAL"/>
              <w:jc w:val="both"/>
              <w:rPr>
                <w:lang w:val="en-US"/>
              </w:rPr>
            </w:pPr>
            <w:r w:rsidRPr="00461A86">
              <w:rPr>
                <w:lang w:val="en-US"/>
              </w:rPr>
              <w:t>7-1</w:t>
            </w:r>
          </w:p>
        </w:tc>
        <w:tc>
          <w:tcPr>
            <w:tcW w:w="0" w:type="auto"/>
          </w:tcPr>
          <w:p w14:paraId="46ADB1C0" w14:textId="77777777" w:rsidR="002A37A7" w:rsidRPr="00461A86" w:rsidRDefault="002A37A7" w:rsidP="0023509C">
            <w:pPr>
              <w:pStyle w:val="TAL"/>
              <w:jc w:val="both"/>
              <w:rPr>
                <w:lang w:val="en-US"/>
              </w:rPr>
            </w:pPr>
            <w:r w:rsidRPr="00461A86">
              <w:rPr>
                <w:lang w:val="en-US"/>
              </w:rPr>
              <w:t>Channel coding</w:t>
            </w:r>
          </w:p>
        </w:tc>
        <w:tc>
          <w:tcPr>
            <w:tcW w:w="0" w:type="auto"/>
          </w:tcPr>
          <w:p w14:paraId="1088E5D9" w14:textId="77777777" w:rsidR="002A37A7" w:rsidRPr="00461A86" w:rsidRDefault="002A37A7" w:rsidP="0023509C">
            <w:pPr>
              <w:pStyle w:val="TAL"/>
              <w:jc w:val="both"/>
              <w:rPr>
                <w:lang w:val="en-US"/>
              </w:rPr>
            </w:pPr>
            <w:r w:rsidRPr="00461A86">
              <w:rPr>
                <w:lang w:val="en-US"/>
              </w:rPr>
              <w:t>1) LDPC encoding and associated functions for data on DL and UL</w:t>
            </w:r>
          </w:p>
          <w:p w14:paraId="6EE67A2A" w14:textId="77777777" w:rsidR="002A37A7" w:rsidRPr="00461A86" w:rsidRDefault="002A37A7" w:rsidP="0023509C">
            <w:pPr>
              <w:pStyle w:val="TAL"/>
              <w:jc w:val="both"/>
              <w:rPr>
                <w:lang w:val="en-US"/>
              </w:rPr>
            </w:pPr>
            <w:r w:rsidRPr="00461A86">
              <w:rPr>
                <w:lang w:val="en-US"/>
              </w:rPr>
              <w:t>2) Polar encoding and associated functions for PBCH, DCI, and UCI</w:t>
            </w:r>
          </w:p>
          <w:p w14:paraId="1AE99046" w14:textId="77777777" w:rsidR="002A37A7" w:rsidRPr="00461A86" w:rsidRDefault="002A37A7" w:rsidP="0023509C">
            <w:pPr>
              <w:pStyle w:val="TAL"/>
              <w:jc w:val="both"/>
              <w:rPr>
                <w:lang w:val="en-US"/>
              </w:rPr>
            </w:pPr>
            <w:r w:rsidRPr="00461A86">
              <w:rPr>
                <w:lang w:val="en-US"/>
              </w:rPr>
              <w:t>3) Coding for very small blocks</w:t>
            </w:r>
          </w:p>
        </w:tc>
        <w:tc>
          <w:tcPr>
            <w:tcW w:w="0" w:type="auto"/>
          </w:tcPr>
          <w:p w14:paraId="1D03707E" w14:textId="77777777" w:rsidR="002A37A7" w:rsidRPr="00461A86" w:rsidRDefault="002A37A7" w:rsidP="0023509C">
            <w:pPr>
              <w:pStyle w:val="TAL"/>
              <w:jc w:val="both"/>
              <w:rPr>
                <w:lang w:val="en-US"/>
              </w:rPr>
            </w:pPr>
          </w:p>
        </w:tc>
        <w:tc>
          <w:tcPr>
            <w:tcW w:w="0" w:type="auto"/>
          </w:tcPr>
          <w:p w14:paraId="27FF5FC7" w14:textId="77777777" w:rsidR="002A37A7" w:rsidRPr="00461A86" w:rsidRDefault="002A37A7" w:rsidP="0023509C">
            <w:pPr>
              <w:pStyle w:val="TAL"/>
              <w:jc w:val="both"/>
              <w:rPr>
                <w:lang w:val="en-US"/>
              </w:rPr>
            </w:pPr>
            <w:r w:rsidRPr="00461A86">
              <w:rPr>
                <w:lang w:val="en-US"/>
              </w:rPr>
              <w:t xml:space="preserve">Mandatory without capability </w:t>
            </w:r>
            <w:proofErr w:type="spellStart"/>
            <w:r w:rsidRPr="00461A86">
              <w:rPr>
                <w:lang w:val="en-US"/>
              </w:rPr>
              <w:t>signalling</w:t>
            </w:r>
            <w:proofErr w:type="spellEnd"/>
          </w:p>
        </w:tc>
        <w:tc>
          <w:tcPr>
            <w:tcW w:w="0" w:type="auto"/>
            <w:shd w:val="clear" w:color="auto" w:fill="FFE599" w:themeFill="accent4" w:themeFillTint="66"/>
          </w:tcPr>
          <w:p w14:paraId="0B0A0C25" w14:textId="77777777" w:rsidR="002A37A7" w:rsidRPr="00461A86" w:rsidRDefault="002A37A7" w:rsidP="0023509C">
            <w:pPr>
              <w:pStyle w:val="TAL"/>
              <w:jc w:val="both"/>
              <w:rPr>
                <w:lang w:val="en-US"/>
              </w:rPr>
            </w:pPr>
            <w:r w:rsidRPr="00461A86">
              <w:rPr>
                <w:lang w:val="en-US"/>
              </w:rPr>
              <w:t>Needed;</w:t>
            </w:r>
          </w:p>
          <w:p w14:paraId="1B80996C" w14:textId="1BB8D443" w:rsidR="002A37A7" w:rsidRPr="00461A86" w:rsidRDefault="005E6AFD" w:rsidP="0023509C">
            <w:pPr>
              <w:pStyle w:val="TAL"/>
              <w:jc w:val="both"/>
              <w:rPr>
                <w:lang w:val="en-US"/>
              </w:rPr>
            </w:pPr>
            <w:r w:rsidRPr="00461A86">
              <w:rPr>
                <w:lang w:val="en-US"/>
              </w:rPr>
              <w:t>However</w:t>
            </w:r>
            <w:r w:rsidR="002A37A7" w:rsidRPr="00461A86">
              <w:rPr>
                <w:lang w:val="en-US"/>
              </w:rPr>
              <w:t>, for operator deployed nodes, the operator itself will ensure compatible Channel Coding capabilities</w:t>
            </w:r>
          </w:p>
        </w:tc>
      </w:tr>
      <w:tr w:rsidR="00E54B28" w:rsidRPr="00461A86" w14:paraId="5CA2AF2A" w14:textId="77777777" w:rsidTr="002A37A7">
        <w:tc>
          <w:tcPr>
            <w:tcW w:w="0" w:type="auto"/>
          </w:tcPr>
          <w:p w14:paraId="709E65DC" w14:textId="1BCDAB54" w:rsidR="00E54B28" w:rsidRPr="00461A86" w:rsidRDefault="00E54B28" w:rsidP="00E54B28">
            <w:pPr>
              <w:pStyle w:val="TAL"/>
              <w:jc w:val="both"/>
              <w:rPr>
                <w:lang w:val="en-US"/>
              </w:rPr>
            </w:pPr>
            <w:r w:rsidRPr="00461A86">
              <w:rPr>
                <w:lang w:val="en-US"/>
              </w:rPr>
              <w:lastRenderedPageBreak/>
              <w:t>8. UL TPC</w:t>
            </w:r>
          </w:p>
        </w:tc>
        <w:tc>
          <w:tcPr>
            <w:tcW w:w="0" w:type="auto"/>
          </w:tcPr>
          <w:p w14:paraId="07B68B75" w14:textId="3C32756E" w:rsidR="00E54B28" w:rsidRPr="00461A86" w:rsidRDefault="00E54B28" w:rsidP="00E54B28">
            <w:pPr>
              <w:pStyle w:val="TAL"/>
              <w:jc w:val="both"/>
              <w:rPr>
                <w:lang w:val="en-US"/>
              </w:rPr>
            </w:pPr>
            <w:r w:rsidRPr="00461A86">
              <w:rPr>
                <w:lang w:val="en-US"/>
              </w:rPr>
              <w:t>8-3</w:t>
            </w:r>
          </w:p>
        </w:tc>
        <w:tc>
          <w:tcPr>
            <w:tcW w:w="0" w:type="auto"/>
          </w:tcPr>
          <w:p w14:paraId="0110B597" w14:textId="76CFD479" w:rsidR="00E54B28" w:rsidRPr="00461A86" w:rsidRDefault="00E54B28" w:rsidP="00E54B28">
            <w:pPr>
              <w:pStyle w:val="TAL"/>
              <w:jc w:val="both"/>
              <w:rPr>
                <w:lang w:val="en-US"/>
              </w:rPr>
            </w:pPr>
            <w:r w:rsidRPr="00461A86">
              <w:rPr>
                <w:lang w:val="en-US"/>
              </w:rPr>
              <w:t>Basic power control operation</w:t>
            </w:r>
          </w:p>
        </w:tc>
        <w:tc>
          <w:tcPr>
            <w:tcW w:w="0" w:type="auto"/>
          </w:tcPr>
          <w:p w14:paraId="1E172C28" w14:textId="77777777" w:rsidR="00E54B28" w:rsidRPr="00461A86" w:rsidRDefault="00E54B28" w:rsidP="00E54B28">
            <w:pPr>
              <w:pStyle w:val="TAL"/>
              <w:rPr>
                <w:lang w:val="en-US"/>
              </w:rPr>
            </w:pPr>
            <w:r w:rsidRPr="00461A86">
              <w:rPr>
                <w:lang w:val="en-US"/>
              </w:rPr>
              <w:t>1) Accumulated power control mode for closed loop</w:t>
            </w:r>
          </w:p>
          <w:p w14:paraId="7A05BA4B" w14:textId="77777777" w:rsidR="00E54B28" w:rsidRPr="00461A86" w:rsidRDefault="00E54B28" w:rsidP="00E54B28">
            <w:pPr>
              <w:pStyle w:val="TAL"/>
              <w:rPr>
                <w:lang w:val="en-US"/>
              </w:rPr>
            </w:pPr>
            <w:r w:rsidRPr="00461A86">
              <w:rPr>
                <w:lang w:val="en-US"/>
              </w:rPr>
              <w:t>2) 1 TPC command loop for PUSCH, PUCCH respectively</w:t>
            </w:r>
          </w:p>
          <w:p w14:paraId="48C8BF30" w14:textId="77777777" w:rsidR="00E54B28" w:rsidRPr="00461A86" w:rsidRDefault="00E54B28" w:rsidP="00E54B28">
            <w:pPr>
              <w:pStyle w:val="TAL"/>
              <w:rPr>
                <w:lang w:val="en-US"/>
              </w:rPr>
            </w:pPr>
            <w:r w:rsidRPr="00461A86">
              <w:rPr>
                <w:lang w:val="en-US"/>
              </w:rPr>
              <w:t>3) One or multiple DL RS configured for pathloss estimation</w:t>
            </w:r>
          </w:p>
          <w:p w14:paraId="585B7CA9" w14:textId="77777777" w:rsidR="00E54B28" w:rsidRPr="00461A86" w:rsidRDefault="00E54B28" w:rsidP="00E54B28">
            <w:pPr>
              <w:pStyle w:val="TAL"/>
              <w:rPr>
                <w:lang w:val="en-US"/>
              </w:rPr>
            </w:pPr>
            <w:r w:rsidRPr="00461A86">
              <w:rPr>
                <w:lang w:val="en-US"/>
              </w:rPr>
              <w:t>4) One or multiple p0-alpha values configured for open loop PC</w:t>
            </w:r>
          </w:p>
          <w:p w14:paraId="48CA52A2" w14:textId="77777777" w:rsidR="00E54B28" w:rsidRPr="00461A86" w:rsidRDefault="00E54B28" w:rsidP="00E54B28">
            <w:pPr>
              <w:pStyle w:val="TAL"/>
              <w:rPr>
                <w:lang w:val="en-US"/>
              </w:rPr>
            </w:pPr>
            <w:r w:rsidRPr="00461A86">
              <w:rPr>
                <w:lang w:val="en-US"/>
              </w:rPr>
              <w:t xml:space="preserve">5) PUSCH power control </w:t>
            </w:r>
          </w:p>
          <w:p w14:paraId="14D0F8A1" w14:textId="77777777" w:rsidR="00E54B28" w:rsidRPr="00461A86" w:rsidRDefault="00E54B28" w:rsidP="00E54B28">
            <w:pPr>
              <w:pStyle w:val="TAL"/>
              <w:rPr>
                <w:lang w:val="en-US"/>
              </w:rPr>
            </w:pPr>
            <w:r w:rsidRPr="00461A86">
              <w:rPr>
                <w:lang w:val="en-US"/>
              </w:rPr>
              <w:t xml:space="preserve">6) PUCCH power control </w:t>
            </w:r>
          </w:p>
          <w:p w14:paraId="2FDF01EB" w14:textId="77777777" w:rsidR="00E54B28" w:rsidRPr="00461A86" w:rsidRDefault="00E54B28" w:rsidP="00E54B28">
            <w:pPr>
              <w:pStyle w:val="TAL"/>
              <w:rPr>
                <w:lang w:val="en-US"/>
              </w:rPr>
            </w:pPr>
            <w:r w:rsidRPr="00461A86">
              <w:rPr>
                <w:lang w:val="en-US"/>
              </w:rPr>
              <w:t>7) PRACH power control</w:t>
            </w:r>
          </w:p>
          <w:p w14:paraId="19596E83" w14:textId="77777777" w:rsidR="00E54B28" w:rsidRPr="00461A86" w:rsidRDefault="00E54B28" w:rsidP="00E54B28">
            <w:pPr>
              <w:pStyle w:val="TAL"/>
              <w:rPr>
                <w:lang w:val="en-US"/>
              </w:rPr>
            </w:pPr>
            <w:r w:rsidRPr="00461A86">
              <w:rPr>
                <w:lang w:val="en-US"/>
              </w:rPr>
              <w:t xml:space="preserve">8) SRS power control </w:t>
            </w:r>
          </w:p>
          <w:p w14:paraId="79130A2A" w14:textId="16F15EC6" w:rsidR="00E54B28" w:rsidRPr="00461A86" w:rsidRDefault="00E54B28" w:rsidP="00E54B28">
            <w:pPr>
              <w:pStyle w:val="TAL"/>
              <w:jc w:val="both"/>
              <w:rPr>
                <w:lang w:val="en-US"/>
              </w:rPr>
            </w:pPr>
            <w:r w:rsidRPr="00461A86">
              <w:rPr>
                <w:lang w:val="en-US"/>
              </w:rPr>
              <w:t>9) PHR</w:t>
            </w:r>
          </w:p>
        </w:tc>
        <w:tc>
          <w:tcPr>
            <w:tcW w:w="0" w:type="auto"/>
          </w:tcPr>
          <w:p w14:paraId="6A79E2D2" w14:textId="77777777" w:rsidR="00E54B28" w:rsidRPr="00461A86" w:rsidRDefault="00E54B28" w:rsidP="00E54B28">
            <w:pPr>
              <w:pStyle w:val="TAL"/>
              <w:jc w:val="both"/>
              <w:rPr>
                <w:lang w:val="en-US"/>
              </w:rPr>
            </w:pPr>
          </w:p>
        </w:tc>
        <w:tc>
          <w:tcPr>
            <w:tcW w:w="0" w:type="auto"/>
          </w:tcPr>
          <w:p w14:paraId="60FF7784" w14:textId="450F7A6D" w:rsidR="00E54B28" w:rsidRPr="00461A86" w:rsidRDefault="00E54B28" w:rsidP="00E54B28">
            <w:pPr>
              <w:pStyle w:val="TAL"/>
              <w:jc w:val="both"/>
              <w:rPr>
                <w:lang w:val="en-US"/>
              </w:rPr>
            </w:pPr>
            <w:r w:rsidRPr="00461A86">
              <w:rPr>
                <w:lang w:val="en-US"/>
              </w:rPr>
              <w:t xml:space="preserve">Mandatory without capability </w:t>
            </w:r>
            <w:proofErr w:type="spellStart"/>
            <w:r w:rsidRPr="00461A86">
              <w:rPr>
                <w:lang w:val="en-US"/>
              </w:rPr>
              <w:t>signalling</w:t>
            </w:r>
            <w:proofErr w:type="spellEnd"/>
          </w:p>
        </w:tc>
        <w:tc>
          <w:tcPr>
            <w:tcW w:w="0" w:type="auto"/>
            <w:shd w:val="clear" w:color="auto" w:fill="FFE599" w:themeFill="accent4" w:themeFillTint="66"/>
          </w:tcPr>
          <w:p w14:paraId="7DD87884" w14:textId="77777777" w:rsidR="00E54B28" w:rsidRPr="00461A86" w:rsidRDefault="00E54B28" w:rsidP="00E54B28">
            <w:pPr>
              <w:pStyle w:val="TAL"/>
              <w:rPr>
                <w:lang w:val="en-US"/>
              </w:rPr>
            </w:pPr>
            <w:r w:rsidRPr="00461A86">
              <w:rPr>
                <w:lang w:val="en-US"/>
              </w:rPr>
              <w:t>Optional;</w:t>
            </w:r>
          </w:p>
          <w:p w14:paraId="4398EC01" w14:textId="749466BF" w:rsidR="00E54B28" w:rsidRPr="00461A86" w:rsidRDefault="00E54B28" w:rsidP="00E54B28">
            <w:pPr>
              <w:pStyle w:val="TAL"/>
              <w:jc w:val="both"/>
              <w:rPr>
                <w:lang w:val="en-US"/>
              </w:rPr>
            </w:pPr>
            <w:r w:rsidRPr="00461A86">
              <w:rPr>
                <w:lang w:val="en-US"/>
              </w:rPr>
              <w:t>A stationary node with operator deployment can only operate based one of open or closed loop power control</w:t>
            </w:r>
          </w:p>
        </w:tc>
      </w:tr>
    </w:tbl>
    <w:p w14:paraId="2713BFF9" w14:textId="167A278F" w:rsidR="002427CB" w:rsidRPr="00461A86" w:rsidRDefault="002427CB" w:rsidP="0023509C">
      <w:pPr>
        <w:pStyle w:val="Reference"/>
        <w:numPr>
          <w:ilvl w:val="0"/>
          <w:numId w:val="0"/>
        </w:numPr>
        <w:jc w:val="both"/>
        <w:rPr>
          <w:highlight w:val="yellow"/>
        </w:rPr>
      </w:pPr>
    </w:p>
    <w:p w14:paraId="674C5E68" w14:textId="77777777" w:rsidR="002427CB" w:rsidRPr="00461A86" w:rsidRDefault="002427CB" w:rsidP="0023509C">
      <w:pPr>
        <w:pStyle w:val="Reference"/>
        <w:numPr>
          <w:ilvl w:val="0"/>
          <w:numId w:val="0"/>
        </w:numPr>
        <w:jc w:val="both"/>
        <w:rPr>
          <w:highlight w:val="yellow"/>
        </w:rPr>
      </w:pPr>
    </w:p>
    <w:p w14:paraId="0E187F34" w14:textId="19E3112A" w:rsidR="00E17FA3" w:rsidRPr="00461A86" w:rsidRDefault="00E17FA3" w:rsidP="0023509C">
      <w:pPr>
        <w:pStyle w:val="Reference"/>
        <w:numPr>
          <w:ilvl w:val="0"/>
          <w:numId w:val="0"/>
        </w:numPr>
        <w:jc w:val="both"/>
      </w:pPr>
    </w:p>
    <w:sectPr w:rsidR="00E17FA3" w:rsidRPr="00461A86" w:rsidSect="00ED768D">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7186E" w14:textId="77777777" w:rsidR="00070094" w:rsidRDefault="00070094" w:rsidP="00A575AC">
      <w:r>
        <w:separator/>
      </w:r>
    </w:p>
    <w:p w14:paraId="60C0FB5E" w14:textId="77777777" w:rsidR="00070094" w:rsidRDefault="00070094" w:rsidP="00A575AC"/>
  </w:endnote>
  <w:endnote w:type="continuationSeparator" w:id="0">
    <w:p w14:paraId="29E1FABB" w14:textId="77777777" w:rsidR="00070094" w:rsidRDefault="00070094" w:rsidP="00A575AC">
      <w:r>
        <w:continuationSeparator/>
      </w:r>
    </w:p>
    <w:p w14:paraId="5D5C96B9" w14:textId="77777777" w:rsidR="00070094" w:rsidRDefault="00070094" w:rsidP="00A575AC"/>
  </w:endnote>
  <w:endnote w:type="continuationNotice" w:id="1">
    <w:p w14:paraId="1249FCCF" w14:textId="77777777" w:rsidR="00070094" w:rsidRDefault="000700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9A2C" w14:textId="77777777" w:rsidR="001578B8" w:rsidRDefault="001578B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9BD47" w14:textId="77777777" w:rsidR="00070094" w:rsidRDefault="00070094" w:rsidP="00A575AC">
      <w:r>
        <w:separator/>
      </w:r>
    </w:p>
    <w:p w14:paraId="583F3C10" w14:textId="77777777" w:rsidR="00070094" w:rsidRDefault="00070094" w:rsidP="00A575AC"/>
  </w:footnote>
  <w:footnote w:type="continuationSeparator" w:id="0">
    <w:p w14:paraId="702F9502" w14:textId="77777777" w:rsidR="00070094" w:rsidRDefault="00070094" w:rsidP="00A575AC">
      <w:r>
        <w:continuationSeparator/>
      </w:r>
    </w:p>
    <w:p w14:paraId="6C747006" w14:textId="77777777" w:rsidR="00070094" w:rsidRDefault="00070094" w:rsidP="00A575AC"/>
  </w:footnote>
  <w:footnote w:type="continuationNotice" w:id="1">
    <w:p w14:paraId="2CB007A0" w14:textId="77777777" w:rsidR="00070094" w:rsidRDefault="000700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A1DAF" w14:textId="77777777" w:rsidR="001578B8" w:rsidRDefault="001578B8" w:rsidP="00A575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0D9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F83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167050"/>
    <w:multiLevelType w:val="multilevel"/>
    <w:tmpl w:val="1EF0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5E53CE"/>
    <w:multiLevelType w:val="hybridMultilevel"/>
    <w:tmpl w:val="1FA2E11A"/>
    <w:lvl w:ilvl="0" w:tplc="8BDE3946">
      <w:start w:val="2"/>
      <w:numFmt w:val="decimal"/>
      <w:lvlText w:val="%1."/>
      <w:lvlJc w:val="left"/>
      <w:pPr>
        <w:ind w:left="2448" w:hanging="360"/>
      </w:pPr>
      <w:rPr>
        <w:rFonts w:hint="default"/>
      </w:rPr>
    </w:lvl>
    <w:lvl w:ilvl="1" w:tplc="041D0019" w:tentative="1">
      <w:start w:val="1"/>
      <w:numFmt w:val="lowerLetter"/>
      <w:lvlText w:val="%2."/>
      <w:lvlJc w:val="left"/>
      <w:pPr>
        <w:ind w:left="3168" w:hanging="360"/>
      </w:pPr>
    </w:lvl>
    <w:lvl w:ilvl="2" w:tplc="041D001B" w:tentative="1">
      <w:start w:val="1"/>
      <w:numFmt w:val="lowerRoman"/>
      <w:lvlText w:val="%3."/>
      <w:lvlJc w:val="right"/>
      <w:pPr>
        <w:ind w:left="3888" w:hanging="180"/>
      </w:pPr>
    </w:lvl>
    <w:lvl w:ilvl="3" w:tplc="041D000F" w:tentative="1">
      <w:start w:val="1"/>
      <w:numFmt w:val="decimal"/>
      <w:lvlText w:val="%4."/>
      <w:lvlJc w:val="left"/>
      <w:pPr>
        <w:ind w:left="4608" w:hanging="360"/>
      </w:pPr>
    </w:lvl>
    <w:lvl w:ilvl="4" w:tplc="041D0019" w:tentative="1">
      <w:start w:val="1"/>
      <w:numFmt w:val="lowerLetter"/>
      <w:lvlText w:val="%5."/>
      <w:lvlJc w:val="left"/>
      <w:pPr>
        <w:ind w:left="5328" w:hanging="360"/>
      </w:pPr>
    </w:lvl>
    <w:lvl w:ilvl="5" w:tplc="041D001B" w:tentative="1">
      <w:start w:val="1"/>
      <w:numFmt w:val="lowerRoman"/>
      <w:lvlText w:val="%6."/>
      <w:lvlJc w:val="right"/>
      <w:pPr>
        <w:ind w:left="6048" w:hanging="180"/>
      </w:pPr>
    </w:lvl>
    <w:lvl w:ilvl="6" w:tplc="041D000F" w:tentative="1">
      <w:start w:val="1"/>
      <w:numFmt w:val="decimal"/>
      <w:lvlText w:val="%7."/>
      <w:lvlJc w:val="left"/>
      <w:pPr>
        <w:ind w:left="6768" w:hanging="360"/>
      </w:pPr>
    </w:lvl>
    <w:lvl w:ilvl="7" w:tplc="041D0019" w:tentative="1">
      <w:start w:val="1"/>
      <w:numFmt w:val="lowerLetter"/>
      <w:lvlText w:val="%8."/>
      <w:lvlJc w:val="left"/>
      <w:pPr>
        <w:ind w:left="7488" w:hanging="360"/>
      </w:pPr>
    </w:lvl>
    <w:lvl w:ilvl="8" w:tplc="041D001B" w:tentative="1">
      <w:start w:val="1"/>
      <w:numFmt w:val="lowerRoman"/>
      <w:lvlText w:val="%9."/>
      <w:lvlJc w:val="right"/>
      <w:pPr>
        <w:ind w:left="8208" w:hanging="180"/>
      </w:pPr>
    </w:lvl>
  </w:abstractNum>
  <w:abstractNum w:abstractNumId="6" w15:restartNumberingAfterBreak="0">
    <w:nsid w:val="0DC74E61"/>
    <w:multiLevelType w:val="hybridMultilevel"/>
    <w:tmpl w:val="1FA2E11A"/>
    <w:lvl w:ilvl="0" w:tplc="8BDE3946">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BD15E99"/>
    <w:multiLevelType w:val="hybridMultilevel"/>
    <w:tmpl w:val="898650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BEF45FA"/>
    <w:multiLevelType w:val="hybridMultilevel"/>
    <w:tmpl w:val="B920AC04"/>
    <w:lvl w:ilvl="0" w:tplc="8BDE394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EFB36D6"/>
    <w:multiLevelType w:val="hybridMultilevel"/>
    <w:tmpl w:val="D8165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B648F2"/>
    <w:multiLevelType w:val="hybridMultilevel"/>
    <w:tmpl w:val="3370C904"/>
    <w:lvl w:ilvl="0" w:tplc="F20A01B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2DC0A0C"/>
    <w:multiLevelType w:val="hybridMultilevel"/>
    <w:tmpl w:val="35460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5B2622B"/>
    <w:multiLevelType w:val="hybridMultilevel"/>
    <w:tmpl w:val="AF889EDC"/>
    <w:lvl w:ilvl="0" w:tplc="990A8400">
      <w:start w:val="120"/>
      <w:numFmt w:val="bullet"/>
      <w:lvlText w:val=""/>
      <w:lvlJc w:val="left"/>
      <w:pPr>
        <w:ind w:left="720" w:hanging="360"/>
      </w:pPr>
      <w:rPr>
        <w:rFonts w:ascii="Symbol" w:eastAsia="SimSun" w:hAnsi="Symbol"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230FA2"/>
    <w:multiLevelType w:val="hybridMultilevel"/>
    <w:tmpl w:val="E3FE486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3A61334"/>
    <w:multiLevelType w:val="hybridMultilevel"/>
    <w:tmpl w:val="BB286CC6"/>
    <w:lvl w:ilvl="0" w:tplc="19CC09C8">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5151E01"/>
    <w:multiLevelType w:val="multilevel"/>
    <w:tmpl w:val="9D347F9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3AA46647"/>
    <w:multiLevelType w:val="hybridMultilevel"/>
    <w:tmpl w:val="53BCA710"/>
    <w:lvl w:ilvl="0" w:tplc="BBBA7830">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E923016"/>
    <w:multiLevelType w:val="hybridMultilevel"/>
    <w:tmpl w:val="D95C5E30"/>
    <w:lvl w:ilvl="0" w:tplc="990A8400">
      <w:start w:val="120"/>
      <w:numFmt w:val="bullet"/>
      <w:lvlText w:val=""/>
      <w:lvlJc w:val="left"/>
      <w:pPr>
        <w:ind w:left="720" w:hanging="360"/>
      </w:pPr>
      <w:rPr>
        <w:rFonts w:ascii="Symbol" w:eastAsia="SimSun" w:hAnsi="Symbol"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E27BF3"/>
    <w:multiLevelType w:val="hybridMultilevel"/>
    <w:tmpl w:val="ACB06D4A"/>
    <w:lvl w:ilvl="0" w:tplc="70E6C34C">
      <w:start w:val="3"/>
      <w:numFmt w:val="bullet"/>
      <w:lvlText w:val="-"/>
      <w:lvlJc w:val="left"/>
      <w:pPr>
        <w:ind w:left="720" w:hanging="360"/>
      </w:pPr>
      <w:rPr>
        <w:rFonts w:ascii="Calibri" w:eastAsiaTheme="minorHAnsi" w:hAnsi="Calibri" w:cs="Calibri"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25612B"/>
    <w:multiLevelType w:val="hybridMultilevel"/>
    <w:tmpl w:val="E54A053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C8362B7"/>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685C5EC1"/>
    <w:multiLevelType w:val="hybridMultilevel"/>
    <w:tmpl w:val="CC5471AC"/>
    <w:lvl w:ilvl="0" w:tplc="64300390">
      <w:start w:val="1"/>
      <w:numFmt w:val="bullet"/>
      <w:lvlText w:val="•"/>
      <w:lvlJc w:val="left"/>
      <w:pPr>
        <w:tabs>
          <w:tab w:val="num" w:pos="720"/>
        </w:tabs>
        <w:ind w:left="720" w:hanging="360"/>
      </w:pPr>
      <w:rPr>
        <w:rFonts w:ascii="Arial" w:hAnsi="Arial" w:hint="default"/>
      </w:rPr>
    </w:lvl>
    <w:lvl w:ilvl="1" w:tplc="1AF21B6A">
      <w:numFmt w:val="bullet"/>
      <w:lvlText w:val="•"/>
      <w:lvlJc w:val="left"/>
      <w:pPr>
        <w:tabs>
          <w:tab w:val="num" w:pos="1440"/>
        </w:tabs>
        <w:ind w:left="1440" w:hanging="360"/>
      </w:pPr>
      <w:rPr>
        <w:rFonts w:ascii="Arial" w:hAnsi="Arial" w:hint="default"/>
      </w:rPr>
    </w:lvl>
    <w:lvl w:ilvl="2" w:tplc="F656FE30">
      <w:numFmt w:val="bullet"/>
      <w:lvlText w:val="•"/>
      <w:lvlJc w:val="left"/>
      <w:pPr>
        <w:tabs>
          <w:tab w:val="num" w:pos="2160"/>
        </w:tabs>
        <w:ind w:left="2160" w:hanging="360"/>
      </w:pPr>
      <w:rPr>
        <w:rFonts w:ascii="Arial" w:hAnsi="Arial" w:hint="default"/>
      </w:rPr>
    </w:lvl>
    <w:lvl w:ilvl="3" w:tplc="13700D68" w:tentative="1">
      <w:start w:val="1"/>
      <w:numFmt w:val="bullet"/>
      <w:lvlText w:val="•"/>
      <w:lvlJc w:val="left"/>
      <w:pPr>
        <w:tabs>
          <w:tab w:val="num" w:pos="2880"/>
        </w:tabs>
        <w:ind w:left="2880" w:hanging="360"/>
      </w:pPr>
      <w:rPr>
        <w:rFonts w:ascii="Arial" w:hAnsi="Arial" w:hint="default"/>
      </w:rPr>
    </w:lvl>
    <w:lvl w:ilvl="4" w:tplc="B0380664" w:tentative="1">
      <w:start w:val="1"/>
      <w:numFmt w:val="bullet"/>
      <w:lvlText w:val="•"/>
      <w:lvlJc w:val="left"/>
      <w:pPr>
        <w:tabs>
          <w:tab w:val="num" w:pos="3600"/>
        </w:tabs>
        <w:ind w:left="3600" w:hanging="360"/>
      </w:pPr>
      <w:rPr>
        <w:rFonts w:ascii="Arial" w:hAnsi="Arial" w:hint="default"/>
      </w:rPr>
    </w:lvl>
    <w:lvl w:ilvl="5" w:tplc="A1E8E878" w:tentative="1">
      <w:start w:val="1"/>
      <w:numFmt w:val="bullet"/>
      <w:lvlText w:val="•"/>
      <w:lvlJc w:val="left"/>
      <w:pPr>
        <w:tabs>
          <w:tab w:val="num" w:pos="4320"/>
        </w:tabs>
        <w:ind w:left="4320" w:hanging="360"/>
      </w:pPr>
      <w:rPr>
        <w:rFonts w:ascii="Arial" w:hAnsi="Arial" w:hint="default"/>
      </w:rPr>
    </w:lvl>
    <w:lvl w:ilvl="6" w:tplc="E35606CC" w:tentative="1">
      <w:start w:val="1"/>
      <w:numFmt w:val="bullet"/>
      <w:lvlText w:val="•"/>
      <w:lvlJc w:val="left"/>
      <w:pPr>
        <w:tabs>
          <w:tab w:val="num" w:pos="5040"/>
        </w:tabs>
        <w:ind w:left="5040" w:hanging="360"/>
      </w:pPr>
      <w:rPr>
        <w:rFonts w:ascii="Arial" w:hAnsi="Arial" w:hint="default"/>
      </w:rPr>
    </w:lvl>
    <w:lvl w:ilvl="7" w:tplc="0C72C036" w:tentative="1">
      <w:start w:val="1"/>
      <w:numFmt w:val="bullet"/>
      <w:lvlText w:val="•"/>
      <w:lvlJc w:val="left"/>
      <w:pPr>
        <w:tabs>
          <w:tab w:val="num" w:pos="5760"/>
        </w:tabs>
        <w:ind w:left="5760" w:hanging="360"/>
      </w:pPr>
      <w:rPr>
        <w:rFonts w:ascii="Arial" w:hAnsi="Arial" w:hint="default"/>
      </w:rPr>
    </w:lvl>
    <w:lvl w:ilvl="8" w:tplc="63FE713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960FDA"/>
    <w:multiLevelType w:val="hybridMultilevel"/>
    <w:tmpl w:val="1FA2E11A"/>
    <w:lvl w:ilvl="0" w:tplc="8BDE3946">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8FD45EF"/>
    <w:multiLevelType w:val="hybridMultilevel"/>
    <w:tmpl w:val="1FA2E11A"/>
    <w:lvl w:ilvl="0" w:tplc="8BDE3946">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8"/>
  </w:num>
  <w:num w:numId="3">
    <w:abstractNumId w:val="23"/>
  </w:num>
  <w:num w:numId="4">
    <w:abstractNumId w:val="24"/>
  </w:num>
  <w:num w:numId="5">
    <w:abstractNumId w:val="17"/>
  </w:num>
  <w:num w:numId="6">
    <w:abstractNumId w:val="27"/>
  </w:num>
  <w:num w:numId="7">
    <w:abstractNumId w:val="33"/>
  </w:num>
  <w:num w:numId="8">
    <w:abstractNumId w:val="18"/>
  </w:num>
  <w:num w:numId="9">
    <w:abstractNumId w:val="16"/>
  </w:num>
  <w:num w:numId="10">
    <w:abstractNumId w:val="2"/>
  </w:num>
  <w:num w:numId="11">
    <w:abstractNumId w:val="1"/>
  </w:num>
  <w:num w:numId="12">
    <w:abstractNumId w:val="0"/>
  </w:num>
  <w:num w:numId="13">
    <w:abstractNumId w:val="30"/>
  </w:num>
  <w:num w:numId="14">
    <w:abstractNumId w:val="31"/>
  </w:num>
  <w:num w:numId="15">
    <w:abstractNumId w:val="26"/>
  </w:num>
  <w:num w:numId="16">
    <w:abstractNumId w:val="34"/>
  </w:num>
  <w:num w:numId="17">
    <w:abstractNumId w:val="12"/>
  </w:num>
  <w:num w:numId="18">
    <w:abstractNumId w:val="15"/>
  </w:num>
  <w:num w:numId="19">
    <w:abstractNumId w:val="7"/>
  </w:num>
  <w:num w:numId="20">
    <w:abstractNumId w:val="39"/>
  </w:num>
  <w:num w:numId="21">
    <w:abstractNumId w:val="21"/>
  </w:num>
  <w:num w:numId="22">
    <w:abstractNumId w:val="38"/>
  </w:num>
  <w:num w:numId="23">
    <w:abstractNumId w:val="35"/>
  </w:num>
  <w:num w:numId="24">
    <w:abstractNumId w:val="36"/>
  </w:num>
  <w:num w:numId="25">
    <w:abstractNumId w:val="10"/>
  </w:num>
  <w:num w:numId="26">
    <w:abstractNumId w:val="19"/>
  </w:num>
  <w:num w:numId="27">
    <w:abstractNumId w:val="22"/>
  </w:num>
  <w:num w:numId="28">
    <w:abstractNumId w:val="32"/>
  </w:num>
  <w:num w:numId="29">
    <w:abstractNumId w:val="6"/>
  </w:num>
  <w:num w:numId="30">
    <w:abstractNumId w:val="37"/>
  </w:num>
  <w:num w:numId="31">
    <w:abstractNumId w:val="20"/>
  </w:num>
  <w:num w:numId="32">
    <w:abstractNumId w:val="5"/>
  </w:num>
  <w:num w:numId="33">
    <w:abstractNumId w:val="40"/>
  </w:num>
  <w:num w:numId="34">
    <w:abstractNumId w:val="9"/>
  </w:num>
  <w:num w:numId="35">
    <w:abstractNumId w:val="13"/>
  </w:num>
  <w:num w:numId="36">
    <w:abstractNumId w:val="25"/>
  </w:num>
  <w:num w:numId="37">
    <w:abstractNumId w:val="29"/>
  </w:num>
  <w:num w:numId="38">
    <w:abstractNumId w:val="14"/>
  </w:num>
  <w:num w:numId="39">
    <w:abstractNumId w:val="3"/>
  </w:num>
  <w:num w:numId="40">
    <w:abstractNumId w:val="8"/>
  </w:num>
  <w:num w:numId="41">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48A"/>
    <w:rsid w:val="000006E1"/>
    <w:rsid w:val="00002A37"/>
    <w:rsid w:val="000033CE"/>
    <w:rsid w:val="00003CA0"/>
    <w:rsid w:val="0000564C"/>
    <w:rsid w:val="00006446"/>
    <w:rsid w:val="00006896"/>
    <w:rsid w:val="00007CDC"/>
    <w:rsid w:val="00011733"/>
    <w:rsid w:val="00011B28"/>
    <w:rsid w:val="00015D15"/>
    <w:rsid w:val="000201D7"/>
    <w:rsid w:val="000245E6"/>
    <w:rsid w:val="0002564D"/>
    <w:rsid w:val="00025ECA"/>
    <w:rsid w:val="000325B8"/>
    <w:rsid w:val="00034C15"/>
    <w:rsid w:val="00036BA1"/>
    <w:rsid w:val="000409FB"/>
    <w:rsid w:val="000422E2"/>
    <w:rsid w:val="00042F22"/>
    <w:rsid w:val="000444EF"/>
    <w:rsid w:val="00047311"/>
    <w:rsid w:val="00047B1B"/>
    <w:rsid w:val="00052A07"/>
    <w:rsid w:val="00052A9A"/>
    <w:rsid w:val="000534E3"/>
    <w:rsid w:val="000537EE"/>
    <w:rsid w:val="0005606A"/>
    <w:rsid w:val="00057117"/>
    <w:rsid w:val="000613F2"/>
    <w:rsid w:val="000616E7"/>
    <w:rsid w:val="0006245B"/>
    <w:rsid w:val="0006487E"/>
    <w:rsid w:val="00065E1A"/>
    <w:rsid w:val="00067ADF"/>
    <w:rsid w:val="00070094"/>
    <w:rsid w:val="000772FF"/>
    <w:rsid w:val="00077892"/>
    <w:rsid w:val="00077E5F"/>
    <w:rsid w:val="0008036A"/>
    <w:rsid w:val="00081AE6"/>
    <w:rsid w:val="00082892"/>
    <w:rsid w:val="00084ACF"/>
    <w:rsid w:val="000855EB"/>
    <w:rsid w:val="00085B52"/>
    <w:rsid w:val="000866F2"/>
    <w:rsid w:val="0009009F"/>
    <w:rsid w:val="00091557"/>
    <w:rsid w:val="000924C1"/>
    <w:rsid w:val="000924F0"/>
    <w:rsid w:val="00093474"/>
    <w:rsid w:val="00094EFE"/>
    <w:rsid w:val="0009510F"/>
    <w:rsid w:val="00097C6B"/>
    <w:rsid w:val="000A17C7"/>
    <w:rsid w:val="000A1B7B"/>
    <w:rsid w:val="000A56F2"/>
    <w:rsid w:val="000A5F63"/>
    <w:rsid w:val="000B2719"/>
    <w:rsid w:val="000B2D3D"/>
    <w:rsid w:val="000B3A8F"/>
    <w:rsid w:val="000B4AB9"/>
    <w:rsid w:val="000B553E"/>
    <w:rsid w:val="000B58C3"/>
    <w:rsid w:val="000B5C4F"/>
    <w:rsid w:val="000B61E9"/>
    <w:rsid w:val="000C165A"/>
    <w:rsid w:val="000C1C2F"/>
    <w:rsid w:val="000C2E19"/>
    <w:rsid w:val="000D08EF"/>
    <w:rsid w:val="000D0D07"/>
    <w:rsid w:val="000D0F4D"/>
    <w:rsid w:val="000D1850"/>
    <w:rsid w:val="000D4797"/>
    <w:rsid w:val="000D5CAB"/>
    <w:rsid w:val="000D7458"/>
    <w:rsid w:val="000E0527"/>
    <w:rsid w:val="000E1E92"/>
    <w:rsid w:val="000E2A08"/>
    <w:rsid w:val="000E2F07"/>
    <w:rsid w:val="000F01B2"/>
    <w:rsid w:val="000F06D6"/>
    <w:rsid w:val="000F0EB1"/>
    <w:rsid w:val="000F1106"/>
    <w:rsid w:val="000F1E97"/>
    <w:rsid w:val="000F1F0C"/>
    <w:rsid w:val="000F32E8"/>
    <w:rsid w:val="000F3BE9"/>
    <w:rsid w:val="000F3F6C"/>
    <w:rsid w:val="000F6DF3"/>
    <w:rsid w:val="001005FF"/>
    <w:rsid w:val="00104E64"/>
    <w:rsid w:val="00106251"/>
    <w:rsid w:val="001062FB"/>
    <w:rsid w:val="001063E6"/>
    <w:rsid w:val="00113990"/>
    <w:rsid w:val="00113CF4"/>
    <w:rsid w:val="001147EE"/>
    <w:rsid w:val="001153EA"/>
    <w:rsid w:val="00115643"/>
    <w:rsid w:val="00116765"/>
    <w:rsid w:val="0011739D"/>
    <w:rsid w:val="001219F5"/>
    <w:rsid w:val="00121A20"/>
    <w:rsid w:val="00121B9E"/>
    <w:rsid w:val="0012377F"/>
    <w:rsid w:val="00124314"/>
    <w:rsid w:val="00124D9F"/>
    <w:rsid w:val="00126B4A"/>
    <w:rsid w:val="00132A59"/>
    <w:rsid w:val="00132FD0"/>
    <w:rsid w:val="00134350"/>
    <w:rsid w:val="001344C0"/>
    <w:rsid w:val="001346FA"/>
    <w:rsid w:val="00135252"/>
    <w:rsid w:val="00137AB5"/>
    <w:rsid w:val="00137F0B"/>
    <w:rsid w:val="00141955"/>
    <w:rsid w:val="00141E83"/>
    <w:rsid w:val="001449F5"/>
    <w:rsid w:val="00146A7E"/>
    <w:rsid w:val="00151E23"/>
    <w:rsid w:val="001523DF"/>
    <w:rsid w:val="001526E0"/>
    <w:rsid w:val="001551B5"/>
    <w:rsid w:val="00156511"/>
    <w:rsid w:val="001578B8"/>
    <w:rsid w:val="00160190"/>
    <w:rsid w:val="00163DD0"/>
    <w:rsid w:val="001659C1"/>
    <w:rsid w:val="00173872"/>
    <w:rsid w:val="00173A8E"/>
    <w:rsid w:val="0017502C"/>
    <w:rsid w:val="0018143F"/>
    <w:rsid w:val="00181FF8"/>
    <w:rsid w:val="00183F83"/>
    <w:rsid w:val="00183FE0"/>
    <w:rsid w:val="001845EC"/>
    <w:rsid w:val="00190AC1"/>
    <w:rsid w:val="0019341A"/>
    <w:rsid w:val="00193C0C"/>
    <w:rsid w:val="0019535D"/>
    <w:rsid w:val="00196EFD"/>
    <w:rsid w:val="00197DF9"/>
    <w:rsid w:val="001A1987"/>
    <w:rsid w:val="001A2564"/>
    <w:rsid w:val="001A315E"/>
    <w:rsid w:val="001A3C22"/>
    <w:rsid w:val="001A6173"/>
    <w:rsid w:val="001A6893"/>
    <w:rsid w:val="001A6B80"/>
    <w:rsid w:val="001A6CBA"/>
    <w:rsid w:val="001B0D97"/>
    <w:rsid w:val="001B3676"/>
    <w:rsid w:val="001B3F5B"/>
    <w:rsid w:val="001B40C9"/>
    <w:rsid w:val="001B5A5D"/>
    <w:rsid w:val="001B7E6C"/>
    <w:rsid w:val="001C0272"/>
    <w:rsid w:val="001C1390"/>
    <w:rsid w:val="001C1CE5"/>
    <w:rsid w:val="001C2C88"/>
    <w:rsid w:val="001C3D2A"/>
    <w:rsid w:val="001D2079"/>
    <w:rsid w:val="001D51BA"/>
    <w:rsid w:val="001D53E7"/>
    <w:rsid w:val="001D6342"/>
    <w:rsid w:val="001D6D53"/>
    <w:rsid w:val="001E07CC"/>
    <w:rsid w:val="001E4B2C"/>
    <w:rsid w:val="001E58E2"/>
    <w:rsid w:val="001E6C3C"/>
    <w:rsid w:val="001E7AED"/>
    <w:rsid w:val="001F0456"/>
    <w:rsid w:val="001F3916"/>
    <w:rsid w:val="001F54C5"/>
    <w:rsid w:val="001F5E29"/>
    <w:rsid w:val="001F662C"/>
    <w:rsid w:val="001F6FFA"/>
    <w:rsid w:val="001F7074"/>
    <w:rsid w:val="00200490"/>
    <w:rsid w:val="00201F3A"/>
    <w:rsid w:val="00203F96"/>
    <w:rsid w:val="00205865"/>
    <w:rsid w:val="002069B2"/>
    <w:rsid w:val="00207FA3"/>
    <w:rsid w:val="00214A6D"/>
    <w:rsid w:val="00214DA8"/>
    <w:rsid w:val="00215423"/>
    <w:rsid w:val="002158FA"/>
    <w:rsid w:val="002177FC"/>
    <w:rsid w:val="00220600"/>
    <w:rsid w:val="002224DB"/>
    <w:rsid w:val="00223FCB"/>
    <w:rsid w:val="00224DD5"/>
    <w:rsid w:val="00225251"/>
    <w:rsid w:val="002252C3"/>
    <w:rsid w:val="00225956"/>
    <w:rsid w:val="00225C54"/>
    <w:rsid w:val="002275EC"/>
    <w:rsid w:val="00230765"/>
    <w:rsid w:val="00230D18"/>
    <w:rsid w:val="002319E4"/>
    <w:rsid w:val="00232604"/>
    <w:rsid w:val="0023262A"/>
    <w:rsid w:val="0023509C"/>
    <w:rsid w:val="00235632"/>
    <w:rsid w:val="00235872"/>
    <w:rsid w:val="00236722"/>
    <w:rsid w:val="00237B2E"/>
    <w:rsid w:val="00241559"/>
    <w:rsid w:val="00242008"/>
    <w:rsid w:val="002421E4"/>
    <w:rsid w:val="002427CB"/>
    <w:rsid w:val="0024295D"/>
    <w:rsid w:val="00243466"/>
    <w:rsid w:val="002435B3"/>
    <w:rsid w:val="00243F15"/>
    <w:rsid w:val="002445F4"/>
    <w:rsid w:val="002458EB"/>
    <w:rsid w:val="00245BBB"/>
    <w:rsid w:val="00247D20"/>
    <w:rsid w:val="002500C8"/>
    <w:rsid w:val="0025290D"/>
    <w:rsid w:val="002530DE"/>
    <w:rsid w:val="0025387B"/>
    <w:rsid w:val="00254401"/>
    <w:rsid w:val="00257543"/>
    <w:rsid w:val="002617E7"/>
    <w:rsid w:val="00264228"/>
    <w:rsid w:val="00264334"/>
    <w:rsid w:val="0026473E"/>
    <w:rsid w:val="00264786"/>
    <w:rsid w:val="00264942"/>
    <w:rsid w:val="00264A0E"/>
    <w:rsid w:val="002651A7"/>
    <w:rsid w:val="00266214"/>
    <w:rsid w:val="00267C83"/>
    <w:rsid w:val="00267EC9"/>
    <w:rsid w:val="0027144F"/>
    <w:rsid w:val="002716C3"/>
    <w:rsid w:val="00271813"/>
    <w:rsid w:val="00271F3A"/>
    <w:rsid w:val="00273278"/>
    <w:rsid w:val="002737F4"/>
    <w:rsid w:val="0027562E"/>
    <w:rsid w:val="00277935"/>
    <w:rsid w:val="00277F05"/>
    <w:rsid w:val="002805F5"/>
    <w:rsid w:val="00280751"/>
    <w:rsid w:val="0028280A"/>
    <w:rsid w:val="002837D1"/>
    <w:rsid w:val="002852CE"/>
    <w:rsid w:val="00286ACD"/>
    <w:rsid w:val="00287838"/>
    <w:rsid w:val="002907B5"/>
    <w:rsid w:val="00290AEE"/>
    <w:rsid w:val="00292EB7"/>
    <w:rsid w:val="00296013"/>
    <w:rsid w:val="00296227"/>
    <w:rsid w:val="00296F44"/>
    <w:rsid w:val="0029777D"/>
    <w:rsid w:val="002A055E"/>
    <w:rsid w:val="002A1D4E"/>
    <w:rsid w:val="002A1FAB"/>
    <w:rsid w:val="002A2869"/>
    <w:rsid w:val="002A37A7"/>
    <w:rsid w:val="002B21C1"/>
    <w:rsid w:val="002B24D6"/>
    <w:rsid w:val="002B2E31"/>
    <w:rsid w:val="002B7282"/>
    <w:rsid w:val="002C19EB"/>
    <w:rsid w:val="002C41E6"/>
    <w:rsid w:val="002C600D"/>
    <w:rsid w:val="002D071A"/>
    <w:rsid w:val="002D34B2"/>
    <w:rsid w:val="002D365F"/>
    <w:rsid w:val="002D48B0"/>
    <w:rsid w:val="002D5B37"/>
    <w:rsid w:val="002D7637"/>
    <w:rsid w:val="002E17F2"/>
    <w:rsid w:val="002E3298"/>
    <w:rsid w:val="002E5F90"/>
    <w:rsid w:val="002E7CAE"/>
    <w:rsid w:val="002F09CB"/>
    <w:rsid w:val="002F1470"/>
    <w:rsid w:val="002F16E7"/>
    <w:rsid w:val="002F1944"/>
    <w:rsid w:val="002F2771"/>
    <w:rsid w:val="002F37A9"/>
    <w:rsid w:val="00300ED8"/>
    <w:rsid w:val="00301CE6"/>
    <w:rsid w:val="0030256B"/>
    <w:rsid w:val="0030501F"/>
    <w:rsid w:val="00306004"/>
    <w:rsid w:val="003060C5"/>
    <w:rsid w:val="00306A49"/>
    <w:rsid w:val="00307BA1"/>
    <w:rsid w:val="00311564"/>
    <w:rsid w:val="00311702"/>
    <w:rsid w:val="00311E82"/>
    <w:rsid w:val="00312A26"/>
    <w:rsid w:val="00313B9F"/>
    <w:rsid w:val="00313FD6"/>
    <w:rsid w:val="003143BD"/>
    <w:rsid w:val="00314A64"/>
    <w:rsid w:val="00315363"/>
    <w:rsid w:val="00316338"/>
    <w:rsid w:val="00316713"/>
    <w:rsid w:val="003203ED"/>
    <w:rsid w:val="00322C9F"/>
    <w:rsid w:val="00324D23"/>
    <w:rsid w:val="00324FEC"/>
    <w:rsid w:val="003253E1"/>
    <w:rsid w:val="00331751"/>
    <w:rsid w:val="00334579"/>
    <w:rsid w:val="00335858"/>
    <w:rsid w:val="00336747"/>
    <w:rsid w:val="00336BDA"/>
    <w:rsid w:val="00342BD7"/>
    <w:rsid w:val="00343623"/>
    <w:rsid w:val="003447A5"/>
    <w:rsid w:val="00345E16"/>
    <w:rsid w:val="00346DB5"/>
    <w:rsid w:val="003477B1"/>
    <w:rsid w:val="00357380"/>
    <w:rsid w:val="003578C4"/>
    <w:rsid w:val="003602D9"/>
    <w:rsid w:val="003604CE"/>
    <w:rsid w:val="00362218"/>
    <w:rsid w:val="00363BCA"/>
    <w:rsid w:val="00370E47"/>
    <w:rsid w:val="00372160"/>
    <w:rsid w:val="0037296B"/>
    <w:rsid w:val="003742AC"/>
    <w:rsid w:val="0037588D"/>
    <w:rsid w:val="0037674F"/>
    <w:rsid w:val="00376D0D"/>
    <w:rsid w:val="00377CE1"/>
    <w:rsid w:val="00385BF0"/>
    <w:rsid w:val="0038767E"/>
    <w:rsid w:val="00387DDB"/>
    <w:rsid w:val="0039181F"/>
    <w:rsid w:val="003939FF"/>
    <w:rsid w:val="00393E68"/>
    <w:rsid w:val="00393F37"/>
    <w:rsid w:val="003947BD"/>
    <w:rsid w:val="00395BC8"/>
    <w:rsid w:val="00396CE0"/>
    <w:rsid w:val="003A2223"/>
    <w:rsid w:val="003A2469"/>
    <w:rsid w:val="003A2A0F"/>
    <w:rsid w:val="003A3A07"/>
    <w:rsid w:val="003A45A1"/>
    <w:rsid w:val="003A5B0A"/>
    <w:rsid w:val="003A6BAC"/>
    <w:rsid w:val="003A70A4"/>
    <w:rsid w:val="003A7EF3"/>
    <w:rsid w:val="003B159C"/>
    <w:rsid w:val="003B369F"/>
    <w:rsid w:val="003B36A3"/>
    <w:rsid w:val="003B49E1"/>
    <w:rsid w:val="003B64BB"/>
    <w:rsid w:val="003B72F2"/>
    <w:rsid w:val="003B735C"/>
    <w:rsid w:val="003B7FE5"/>
    <w:rsid w:val="003C11C8"/>
    <w:rsid w:val="003C2702"/>
    <w:rsid w:val="003C45CD"/>
    <w:rsid w:val="003C6BAD"/>
    <w:rsid w:val="003C7806"/>
    <w:rsid w:val="003D109F"/>
    <w:rsid w:val="003D2478"/>
    <w:rsid w:val="003D24DE"/>
    <w:rsid w:val="003D3C45"/>
    <w:rsid w:val="003D5B1F"/>
    <w:rsid w:val="003D5D2B"/>
    <w:rsid w:val="003D7A2A"/>
    <w:rsid w:val="003E15FA"/>
    <w:rsid w:val="003E2DC0"/>
    <w:rsid w:val="003E35A0"/>
    <w:rsid w:val="003E4141"/>
    <w:rsid w:val="003E4426"/>
    <w:rsid w:val="003E53A7"/>
    <w:rsid w:val="003E55E4"/>
    <w:rsid w:val="003E74E3"/>
    <w:rsid w:val="003E7FC1"/>
    <w:rsid w:val="003F05C7"/>
    <w:rsid w:val="003F0B3C"/>
    <w:rsid w:val="003F1FC5"/>
    <w:rsid w:val="003F2688"/>
    <w:rsid w:val="003F2CD4"/>
    <w:rsid w:val="003F4DC4"/>
    <w:rsid w:val="003F6BBE"/>
    <w:rsid w:val="004000E8"/>
    <w:rsid w:val="00400817"/>
    <w:rsid w:val="00402E2B"/>
    <w:rsid w:val="0040512B"/>
    <w:rsid w:val="004055F7"/>
    <w:rsid w:val="00405CA5"/>
    <w:rsid w:val="004066A1"/>
    <w:rsid w:val="00407CD3"/>
    <w:rsid w:val="00410134"/>
    <w:rsid w:val="00410B72"/>
    <w:rsid w:val="00410F18"/>
    <w:rsid w:val="00411969"/>
    <w:rsid w:val="00411FA4"/>
    <w:rsid w:val="00411FE0"/>
    <w:rsid w:val="0041263E"/>
    <w:rsid w:val="00413AAC"/>
    <w:rsid w:val="00413E92"/>
    <w:rsid w:val="0041544A"/>
    <w:rsid w:val="00415698"/>
    <w:rsid w:val="004169B2"/>
    <w:rsid w:val="00420E91"/>
    <w:rsid w:val="00421105"/>
    <w:rsid w:val="00422AA4"/>
    <w:rsid w:val="004242F4"/>
    <w:rsid w:val="00426B53"/>
    <w:rsid w:val="00427248"/>
    <w:rsid w:val="00427A59"/>
    <w:rsid w:val="00430A31"/>
    <w:rsid w:val="00430ADA"/>
    <w:rsid w:val="00433FD4"/>
    <w:rsid w:val="00437447"/>
    <w:rsid w:val="00440074"/>
    <w:rsid w:val="00441A92"/>
    <w:rsid w:val="0044307E"/>
    <w:rsid w:val="004431DC"/>
    <w:rsid w:val="00444F56"/>
    <w:rsid w:val="0044534E"/>
    <w:rsid w:val="00445544"/>
    <w:rsid w:val="00446488"/>
    <w:rsid w:val="0044747F"/>
    <w:rsid w:val="00450F73"/>
    <w:rsid w:val="004517AA"/>
    <w:rsid w:val="00452CAC"/>
    <w:rsid w:val="004549F3"/>
    <w:rsid w:val="004553F1"/>
    <w:rsid w:val="00455B6A"/>
    <w:rsid w:val="00457565"/>
    <w:rsid w:val="00457B71"/>
    <w:rsid w:val="00460039"/>
    <w:rsid w:val="004619E0"/>
    <w:rsid w:val="00461A86"/>
    <w:rsid w:val="004669E2"/>
    <w:rsid w:val="00470C31"/>
    <w:rsid w:val="00471DE0"/>
    <w:rsid w:val="00471F22"/>
    <w:rsid w:val="004734D0"/>
    <w:rsid w:val="00473EE9"/>
    <w:rsid w:val="00474081"/>
    <w:rsid w:val="004750E6"/>
    <w:rsid w:val="0047556B"/>
    <w:rsid w:val="00477768"/>
    <w:rsid w:val="0048190C"/>
    <w:rsid w:val="004822CF"/>
    <w:rsid w:val="00482B47"/>
    <w:rsid w:val="00483009"/>
    <w:rsid w:val="0049024C"/>
    <w:rsid w:val="004912E6"/>
    <w:rsid w:val="00492BC5"/>
    <w:rsid w:val="004937D3"/>
    <w:rsid w:val="00494717"/>
    <w:rsid w:val="004964F1"/>
    <w:rsid w:val="004A16BC"/>
    <w:rsid w:val="004A2B94"/>
    <w:rsid w:val="004A3FEA"/>
    <w:rsid w:val="004A7518"/>
    <w:rsid w:val="004B416D"/>
    <w:rsid w:val="004B583B"/>
    <w:rsid w:val="004B5951"/>
    <w:rsid w:val="004B636E"/>
    <w:rsid w:val="004B6F6A"/>
    <w:rsid w:val="004B7C0C"/>
    <w:rsid w:val="004C385E"/>
    <w:rsid w:val="004C3898"/>
    <w:rsid w:val="004C54FF"/>
    <w:rsid w:val="004C56F6"/>
    <w:rsid w:val="004D0A52"/>
    <w:rsid w:val="004D36B1"/>
    <w:rsid w:val="004D5351"/>
    <w:rsid w:val="004D730A"/>
    <w:rsid w:val="004D7EBD"/>
    <w:rsid w:val="004E134C"/>
    <w:rsid w:val="004E17A0"/>
    <w:rsid w:val="004E1DF4"/>
    <w:rsid w:val="004E2680"/>
    <w:rsid w:val="004E28F9"/>
    <w:rsid w:val="004E462E"/>
    <w:rsid w:val="004E56BF"/>
    <w:rsid w:val="004E56DC"/>
    <w:rsid w:val="004E69A8"/>
    <w:rsid w:val="004E76F4"/>
    <w:rsid w:val="004F0B4E"/>
    <w:rsid w:val="004F0B6C"/>
    <w:rsid w:val="004F1202"/>
    <w:rsid w:val="004F2078"/>
    <w:rsid w:val="004F2F79"/>
    <w:rsid w:val="004F4BC1"/>
    <w:rsid w:val="004F4DA3"/>
    <w:rsid w:val="004F6006"/>
    <w:rsid w:val="00503655"/>
    <w:rsid w:val="00506557"/>
    <w:rsid w:val="0050677A"/>
    <w:rsid w:val="00507F9C"/>
    <w:rsid w:val="005108D8"/>
    <w:rsid w:val="005116F9"/>
    <w:rsid w:val="00513F9E"/>
    <w:rsid w:val="005153A7"/>
    <w:rsid w:val="00521425"/>
    <w:rsid w:val="005219CF"/>
    <w:rsid w:val="00522A0F"/>
    <w:rsid w:val="00534B59"/>
    <w:rsid w:val="00535749"/>
    <w:rsid w:val="00535BAA"/>
    <w:rsid w:val="00536469"/>
    <w:rsid w:val="00536759"/>
    <w:rsid w:val="005372B0"/>
    <w:rsid w:val="00537C62"/>
    <w:rsid w:val="00546970"/>
    <w:rsid w:val="005476AB"/>
    <w:rsid w:val="0055301C"/>
    <w:rsid w:val="00554E19"/>
    <w:rsid w:val="0056121F"/>
    <w:rsid w:val="00563BE7"/>
    <w:rsid w:val="00565FB3"/>
    <w:rsid w:val="005724DB"/>
    <w:rsid w:val="00572505"/>
    <w:rsid w:val="00582809"/>
    <w:rsid w:val="00582B38"/>
    <w:rsid w:val="00583094"/>
    <w:rsid w:val="00586581"/>
    <w:rsid w:val="0058798C"/>
    <w:rsid w:val="005900FA"/>
    <w:rsid w:val="0059032B"/>
    <w:rsid w:val="005935A4"/>
    <w:rsid w:val="00594214"/>
    <w:rsid w:val="005948C2"/>
    <w:rsid w:val="00595DCA"/>
    <w:rsid w:val="0059779B"/>
    <w:rsid w:val="005A0514"/>
    <w:rsid w:val="005A209A"/>
    <w:rsid w:val="005A354D"/>
    <w:rsid w:val="005A5812"/>
    <w:rsid w:val="005A662D"/>
    <w:rsid w:val="005A7397"/>
    <w:rsid w:val="005A7BC5"/>
    <w:rsid w:val="005A7CD9"/>
    <w:rsid w:val="005B1409"/>
    <w:rsid w:val="005B35D7"/>
    <w:rsid w:val="005B392A"/>
    <w:rsid w:val="005B3AA3"/>
    <w:rsid w:val="005B3AD1"/>
    <w:rsid w:val="005B56CB"/>
    <w:rsid w:val="005B6F83"/>
    <w:rsid w:val="005C2948"/>
    <w:rsid w:val="005C644A"/>
    <w:rsid w:val="005C74FB"/>
    <w:rsid w:val="005D1602"/>
    <w:rsid w:val="005D5950"/>
    <w:rsid w:val="005D648A"/>
    <w:rsid w:val="005E287B"/>
    <w:rsid w:val="005E385F"/>
    <w:rsid w:val="005E5B81"/>
    <w:rsid w:val="005E6AFD"/>
    <w:rsid w:val="005F2CB1"/>
    <w:rsid w:val="005F3025"/>
    <w:rsid w:val="005F4513"/>
    <w:rsid w:val="005F618C"/>
    <w:rsid w:val="005F70BD"/>
    <w:rsid w:val="0060055E"/>
    <w:rsid w:val="0060283C"/>
    <w:rsid w:val="00604F14"/>
    <w:rsid w:val="00606F2D"/>
    <w:rsid w:val="00611B83"/>
    <w:rsid w:val="00612A75"/>
    <w:rsid w:val="00613257"/>
    <w:rsid w:val="00620A71"/>
    <w:rsid w:val="00620D80"/>
    <w:rsid w:val="006234A6"/>
    <w:rsid w:val="006246AD"/>
    <w:rsid w:val="00630001"/>
    <w:rsid w:val="006311B3"/>
    <w:rsid w:val="0063123F"/>
    <w:rsid w:val="00632036"/>
    <w:rsid w:val="0063284C"/>
    <w:rsid w:val="00633382"/>
    <w:rsid w:val="00633870"/>
    <w:rsid w:val="00636398"/>
    <w:rsid w:val="006368D3"/>
    <w:rsid w:val="006377EC"/>
    <w:rsid w:val="00640835"/>
    <w:rsid w:val="0064151F"/>
    <w:rsid w:val="00641533"/>
    <w:rsid w:val="0064208D"/>
    <w:rsid w:val="00643475"/>
    <w:rsid w:val="00643506"/>
    <w:rsid w:val="0064396A"/>
    <w:rsid w:val="0064624E"/>
    <w:rsid w:val="00646A8C"/>
    <w:rsid w:val="00650710"/>
    <w:rsid w:val="0065081C"/>
    <w:rsid w:val="00650AB9"/>
    <w:rsid w:val="00652D08"/>
    <w:rsid w:val="00655733"/>
    <w:rsid w:val="00655ACD"/>
    <w:rsid w:val="00656A92"/>
    <w:rsid w:val="00656DDE"/>
    <w:rsid w:val="00657A97"/>
    <w:rsid w:val="0066011D"/>
    <w:rsid w:val="006607C0"/>
    <w:rsid w:val="006613A6"/>
    <w:rsid w:val="006627A2"/>
    <w:rsid w:val="006634E6"/>
    <w:rsid w:val="006655EE"/>
    <w:rsid w:val="00665BB1"/>
    <w:rsid w:val="00667724"/>
    <w:rsid w:val="00667EE7"/>
    <w:rsid w:val="00670922"/>
    <w:rsid w:val="00670BE1"/>
    <w:rsid w:val="006712B7"/>
    <w:rsid w:val="0067218F"/>
    <w:rsid w:val="006741F2"/>
    <w:rsid w:val="00674CC3"/>
    <w:rsid w:val="00675C72"/>
    <w:rsid w:val="006771F9"/>
    <w:rsid w:val="006776D7"/>
    <w:rsid w:val="00677FE2"/>
    <w:rsid w:val="00681003"/>
    <w:rsid w:val="006817C9"/>
    <w:rsid w:val="0068259A"/>
    <w:rsid w:val="00683ECE"/>
    <w:rsid w:val="00684C94"/>
    <w:rsid w:val="00694FDA"/>
    <w:rsid w:val="00695FC2"/>
    <w:rsid w:val="00696949"/>
    <w:rsid w:val="00697052"/>
    <w:rsid w:val="006A46FB"/>
    <w:rsid w:val="006A5E28"/>
    <w:rsid w:val="006A697B"/>
    <w:rsid w:val="006A7AFF"/>
    <w:rsid w:val="006B06E7"/>
    <w:rsid w:val="006B1816"/>
    <w:rsid w:val="006B2099"/>
    <w:rsid w:val="006B50CF"/>
    <w:rsid w:val="006B7DAE"/>
    <w:rsid w:val="006C03B8"/>
    <w:rsid w:val="006C5EC9"/>
    <w:rsid w:val="006C6059"/>
    <w:rsid w:val="006C7522"/>
    <w:rsid w:val="006D1C10"/>
    <w:rsid w:val="006D3620"/>
    <w:rsid w:val="006D3F43"/>
    <w:rsid w:val="006D65D1"/>
    <w:rsid w:val="006D6F08"/>
    <w:rsid w:val="006E062C"/>
    <w:rsid w:val="006E1C82"/>
    <w:rsid w:val="006E28B7"/>
    <w:rsid w:val="006E2A9B"/>
    <w:rsid w:val="006E3310"/>
    <w:rsid w:val="006E4212"/>
    <w:rsid w:val="006E4E39"/>
    <w:rsid w:val="006E565E"/>
    <w:rsid w:val="006E673D"/>
    <w:rsid w:val="006E7D3B"/>
    <w:rsid w:val="006F1B70"/>
    <w:rsid w:val="006F1D02"/>
    <w:rsid w:val="006F341D"/>
    <w:rsid w:val="006F3CDE"/>
    <w:rsid w:val="006F4001"/>
    <w:rsid w:val="006F58D4"/>
    <w:rsid w:val="006F6582"/>
    <w:rsid w:val="00701271"/>
    <w:rsid w:val="0070127B"/>
    <w:rsid w:val="0070346E"/>
    <w:rsid w:val="00704EDB"/>
    <w:rsid w:val="00706101"/>
    <w:rsid w:val="00707072"/>
    <w:rsid w:val="00707D61"/>
    <w:rsid w:val="0071074C"/>
    <w:rsid w:val="0071092E"/>
    <w:rsid w:val="00712287"/>
    <w:rsid w:val="007123C4"/>
    <w:rsid w:val="00712772"/>
    <w:rsid w:val="007148D3"/>
    <w:rsid w:val="00714E5F"/>
    <w:rsid w:val="00715B9A"/>
    <w:rsid w:val="007257D0"/>
    <w:rsid w:val="00725FB0"/>
    <w:rsid w:val="00726EA6"/>
    <w:rsid w:val="00727208"/>
    <w:rsid w:val="00727680"/>
    <w:rsid w:val="007276D4"/>
    <w:rsid w:val="007348B1"/>
    <w:rsid w:val="007362A6"/>
    <w:rsid w:val="00736D7D"/>
    <w:rsid w:val="007402DF"/>
    <w:rsid w:val="00740E58"/>
    <w:rsid w:val="007445A0"/>
    <w:rsid w:val="0074524B"/>
    <w:rsid w:val="00746EC1"/>
    <w:rsid w:val="007473C8"/>
    <w:rsid w:val="00747D8B"/>
    <w:rsid w:val="00751228"/>
    <w:rsid w:val="00751965"/>
    <w:rsid w:val="00752544"/>
    <w:rsid w:val="0075284B"/>
    <w:rsid w:val="00753664"/>
    <w:rsid w:val="007571E1"/>
    <w:rsid w:val="007604B2"/>
    <w:rsid w:val="00762346"/>
    <w:rsid w:val="00765281"/>
    <w:rsid w:val="00766BAD"/>
    <w:rsid w:val="0077209F"/>
    <w:rsid w:val="0077278F"/>
    <w:rsid w:val="007729A2"/>
    <w:rsid w:val="007755F2"/>
    <w:rsid w:val="00776971"/>
    <w:rsid w:val="00780A80"/>
    <w:rsid w:val="0078177E"/>
    <w:rsid w:val="007821BF"/>
    <w:rsid w:val="0078304C"/>
    <w:rsid w:val="00783673"/>
    <w:rsid w:val="00785490"/>
    <w:rsid w:val="00785C03"/>
    <w:rsid w:val="00787B84"/>
    <w:rsid w:val="00791E70"/>
    <w:rsid w:val="007925EA"/>
    <w:rsid w:val="00793CD8"/>
    <w:rsid w:val="00795AB9"/>
    <w:rsid w:val="00795C92"/>
    <w:rsid w:val="00796231"/>
    <w:rsid w:val="007A0B5B"/>
    <w:rsid w:val="007A15E5"/>
    <w:rsid w:val="007A1CB3"/>
    <w:rsid w:val="007A21B5"/>
    <w:rsid w:val="007A306F"/>
    <w:rsid w:val="007A43A6"/>
    <w:rsid w:val="007A58A6"/>
    <w:rsid w:val="007A5CAE"/>
    <w:rsid w:val="007B123E"/>
    <w:rsid w:val="007B14DC"/>
    <w:rsid w:val="007B3D2D"/>
    <w:rsid w:val="007B50AE"/>
    <w:rsid w:val="007B51DF"/>
    <w:rsid w:val="007C05DD"/>
    <w:rsid w:val="007C3D18"/>
    <w:rsid w:val="007C60BF"/>
    <w:rsid w:val="007C6A07"/>
    <w:rsid w:val="007C75A1"/>
    <w:rsid w:val="007C77A5"/>
    <w:rsid w:val="007D04E5"/>
    <w:rsid w:val="007D1D9E"/>
    <w:rsid w:val="007D5901"/>
    <w:rsid w:val="007D7526"/>
    <w:rsid w:val="007E15E6"/>
    <w:rsid w:val="007E4610"/>
    <w:rsid w:val="007E4715"/>
    <w:rsid w:val="007E505B"/>
    <w:rsid w:val="007E7091"/>
    <w:rsid w:val="007F11E3"/>
    <w:rsid w:val="007F130A"/>
    <w:rsid w:val="007F17BD"/>
    <w:rsid w:val="007F2691"/>
    <w:rsid w:val="007F2DA5"/>
    <w:rsid w:val="007F42DA"/>
    <w:rsid w:val="007F5CE3"/>
    <w:rsid w:val="00801187"/>
    <w:rsid w:val="00801225"/>
    <w:rsid w:val="0080267D"/>
    <w:rsid w:val="00803FAE"/>
    <w:rsid w:val="00805FE3"/>
    <w:rsid w:val="0080605F"/>
    <w:rsid w:val="0080645E"/>
    <w:rsid w:val="00807786"/>
    <w:rsid w:val="00811FCB"/>
    <w:rsid w:val="008143C3"/>
    <w:rsid w:val="008158D6"/>
    <w:rsid w:val="00817196"/>
    <w:rsid w:val="00817BC1"/>
    <w:rsid w:val="00820BBC"/>
    <w:rsid w:val="00820D01"/>
    <w:rsid w:val="00821B53"/>
    <w:rsid w:val="0082331D"/>
    <w:rsid w:val="008235DB"/>
    <w:rsid w:val="008240BE"/>
    <w:rsid w:val="00824AB4"/>
    <w:rsid w:val="00825C42"/>
    <w:rsid w:val="00825D25"/>
    <w:rsid w:val="00826F33"/>
    <w:rsid w:val="00827D6F"/>
    <w:rsid w:val="008312CF"/>
    <w:rsid w:val="00834223"/>
    <w:rsid w:val="00836A35"/>
    <w:rsid w:val="008376AC"/>
    <w:rsid w:val="00842356"/>
    <w:rsid w:val="00843EE2"/>
    <w:rsid w:val="008444E8"/>
    <w:rsid w:val="00844E80"/>
    <w:rsid w:val="00845CC3"/>
    <w:rsid w:val="00846FE7"/>
    <w:rsid w:val="008470AC"/>
    <w:rsid w:val="00852415"/>
    <w:rsid w:val="0085249C"/>
    <w:rsid w:val="00856911"/>
    <w:rsid w:val="00856B8C"/>
    <w:rsid w:val="008600AD"/>
    <w:rsid w:val="00863EF9"/>
    <w:rsid w:val="008677FD"/>
    <w:rsid w:val="0086785E"/>
    <w:rsid w:val="008703CF"/>
    <w:rsid w:val="008706D4"/>
    <w:rsid w:val="00870F8A"/>
    <w:rsid w:val="00871983"/>
    <w:rsid w:val="008719A4"/>
    <w:rsid w:val="00871B6D"/>
    <w:rsid w:val="00871D23"/>
    <w:rsid w:val="00874312"/>
    <w:rsid w:val="0087437C"/>
    <w:rsid w:val="00874735"/>
    <w:rsid w:val="00875A74"/>
    <w:rsid w:val="00875CD7"/>
    <w:rsid w:val="00876B4D"/>
    <w:rsid w:val="00876D18"/>
    <w:rsid w:val="00877A46"/>
    <w:rsid w:val="00877F18"/>
    <w:rsid w:val="00882EFE"/>
    <w:rsid w:val="00883083"/>
    <w:rsid w:val="0088518F"/>
    <w:rsid w:val="00885662"/>
    <w:rsid w:val="00887654"/>
    <w:rsid w:val="00890734"/>
    <w:rsid w:val="008941E3"/>
    <w:rsid w:val="00894A88"/>
    <w:rsid w:val="00895386"/>
    <w:rsid w:val="008963E7"/>
    <w:rsid w:val="008A191F"/>
    <w:rsid w:val="008A1DCF"/>
    <w:rsid w:val="008A1E21"/>
    <w:rsid w:val="008A21FF"/>
    <w:rsid w:val="008A2CE2"/>
    <w:rsid w:val="008A30AC"/>
    <w:rsid w:val="008A4469"/>
    <w:rsid w:val="008A44B8"/>
    <w:rsid w:val="008A51A8"/>
    <w:rsid w:val="008A54C7"/>
    <w:rsid w:val="008A5C56"/>
    <w:rsid w:val="008A77D8"/>
    <w:rsid w:val="008B0483"/>
    <w:rsid w:val="008B0982"/>
    <w:rsid w:val="008B120C"/>
    <w:rsid w:val="008B1D0A"/>
    <w:rsid w:val="008B4389"/>
    <w:rsid w:val="008B51A0"/>
    <w:rsid w:val="008B592A"/>
    <w:rsid w:val="008B6969"/>
    <w:rsid w:val="008B7B5C"/>
    <w:rsid w:val="008C072D"/>
    <w:rsid w:val="008C0C99"/>
    <w:rsid w:val="008C2017"/>
    <w:rsid w:val="008C4958"/>
    <w:rsid w:val="008C4BAA"/>
    <w:rsid w:val="008C6AE8"/>
    <w:rsid w:val="008C7573"/>
    <w:rsid w:val="008D00A5"/>
    <w:rsid w:val="008D34F1"/>
    <w:rsid w:val="008D39D8"/>
    <w:rsid w:val="008D6D1A"/>
    <w:rsid w:val="008D71AF"/>
    <w:rsid w:val="008E065E"/>
    <w:rsid w:val="008E0927"/>
    <w:rsid w:val="008E0DC0"/>
    <w:rsid w:val="008E1909"/>
    <w:rsid w:val="008E4D17"/>
    <w:rsid w:val="008F1C4E"/>
    <w:rsid w:val="008F1EAB"/>
    <w:rsid w:val="008F2288"/>
    <w:rsid w:val="008F2825"/>
    <w:rsid w:val="008F33DC"/>
    <w:rsid w:val="008F477F"/>
    <w:rsid w:val="00902350"/>
    <w:rsid w:val="0090267A"/>
    <w:rsid w:val="0090336B"/>
    <w:rsid w:val="009053AA"/>
    <w:rsid w:val="00905877"/>
    <w:rsid w:val="00906939"/>
    <w:rsid w:val="00906966"/>
    <w:rsid w:val="00910626"/>
    <w:rsid w:val="00910B7D"/>
    <w:rsid w:val="00911DFB"/>
    <w:rsid w:val="009139D9"/>
    <w:rsid w:val="00914AD8"/>
    <w:rsid w:val="00916079"/>
    <w:rsid w:val="00917CE9"/>
    <w:rsid w:val="00920BF2"/>
    <w:rsid w:val="00922010"/>
    <w:rsid w:val="00922C43"/>
    <w:rsid w:val="00931BD9"/>
    <w:rsid w:val="00932A41"/>
    <w:rsid w:val="0093603D"/>
    <w:rsid w:val="009368F3"/>
    <w:rsid w:val="0094015D"/>
    <w:rsid w:val="00940B92"/>
    <w:rsid w:val="00941636"/>
    <w:rsid w:val="00943742"/>
    <w:rsid w:val="0094508F"/>
    <w:rsid w:val="00945C05"/>
    <w:rsid w:val="00946945"/>
    <w:rsid w:val="00947713"/>
    <w:rsid w:val="00950DE7"/>
    <w:rsid w:val="0095378C"/>
    <w:rsid w:val="00953920"/>
    <w:rsid w:val="00953D47"/>
    <w:rsid w:val="0095681E"/>
    <w:rsid w:val="009572D4"/>
    <w:rsid w:val="00960F3A"/>
    <w:rsid w:val="0096118E"/>
    <w:rsid w:val="00961243"/>
    <w:rsid w:val="00961921"/>
    <w:rsid w:val="0096430A"/>
    <w:rsid w:val="009654EB"/>
    <w:rsid w:val="0096554B"/>
    <w:rsid w:val="00965597"/>
    <w:rsid w:val="0096581A"/>
    <w:rsid w:val="0096584A"/>
    <w:rsid w:val="00971F08"/>
    <w:rsid w:val="0097534E"/>
    <w:rsid w:val="0097603D"/>
    <w:rsid w:val="00976827"/>
    <w:rsid w:val="00976949"/>
    <w:rsid w:val="00980477"/>
    <w:rsid w:val="009829F2"/>
    <w:rsid w:val="00984AAD"/>
    <w:rsid w:val="00985253"/>
    <w:rsid w:val="009853B3"/>
    <w:rsid w:val="00990630"/>
    <w:rsid w:val="00991761"/>
    <w:rsid w:val="00994DCA"/>
    <w:rsid w:val="009960EC"/>
    <w:rsid w:val="00996521"/>
    <w:rsid w:val="009970DD"/>
    <w:rsid w:val="009A0FBA"/>
    <w:rsid w:val="009A1601"/>
    <w:rsid w:val="009A260E"/>
    <w:rsid w:val="009A3BB6"/>
    <w:rsid w:val="009A462D"/>
    <w:rsid w:val="009A4CF3"/>
    <w:rsid w:val="009A5CBA"/>
    <w:rsid w:val="009B1F30"/>
    <w:rsid w:val="009B381C"/>
    <w:rsid w:val="009B3AC2"/>
    <w:rsid w:val="009B4DF4"/>
    <w:rsid w:val="009B564E"/>
    <w:rsid w:val="009B7E87"/>
    <w:rsid w:val="009C0169"/>
    <w:rsid w:val="009C14D2"/>
    <w:rsid w:val="009C3D73"/>
    <w:rsid w:val="009C403E"/>
    <w:rsid w:val="009C5816"/>
    <w:rsid w:val="009C5AFD"/>
    <w:rsid w:val="009C6B06"/>
    <w:rsid w:val="009D4FF0"/>
    <w:rsid w:val="009D5D99"/>
    <w:rsid w:val="009D703C"/>
    <w:rsid w:val="009D718F"/>
    <w:rsid w:val="009E068F"/>
    <w:rsid w:val="009E08E4"/>
    <w:rsid w:val="009E14E0"/>
    <w:rsid w:val="009E26DA"/>
    <w:rsid w:val="009E35DB"/>
    <w:rsid w:val="009E378E"/>
    <w:rsid w:val="009E47A3"/>
    <w:rsid w:val="009E7C27"/>
    <w:rsid w:val="009F08F3"/>
    <w:rsid w:val="009F1B8F"/>
    <w:rsid w:val="009F344F"/>
    <w:rsid w:val="009F4344"/>
    <w:rsid w:val="00A0143D"/>
    <w:rsid w:val="00A031D8"/>
    <w:rsid w:val="00A048A8"/>
    <w:rsid w:val="00A04F49"/>
    <w:rsid w:val="00A12756"/>
    <w:rsid w:val="00A13E54"/>
    <w:rsid w:val="00A17F63"/>
    <w:rsid w:val="00A2193B"/>
    <w:rsid w:val="00A21E50"/>
    <w:rsid w:val="00A22448"/>
    <w:rsid w:val="00A2351A"/>
    <w:rsid w:val="00A23FBC"/>
    <w:rsid w:val="00A25505"/>
    <w:rsid w:val="00A264A9"/>
    <w:rsid w:val="00A26DCF"/>
    <w:rsid w:val="00A27785"/>
    <w:rsid w:val="00A30187"/>
    <w:rsid w:val="00A3448A"/>
    <w:rsid w:val="00A36297"/>
    <w:rsid w:val="00A40005"/>
    <w:rsid w:val="00A40193"/>
    <w:rsid w:val="00A41E2B"/>
    <w:rsid w:val="00A45B74"/>
    <w:rsid w:val="00A47042"/>
    <w:rsid w:val="00A5143C"/>
    <w:rsid w:val="00A51FE7"/>
    <w:rsid w:val="00A521B1"/>
    <w:rsid w:val="00A52E1D"/>
    <w:rsid w:val="00A5400C"/>
    <w:rsid w:val="00A57555"/>
    <w:rsid w:val="00A575AC"/>
    <w:rsid w:val="00A601A1"/>
    <w:rsid w:val="00A61499"/>
    <w:rsid w:val="00A62A77"/>
    <w:rsid w:val="00A63483"/>
    <w:rsid w:val="00A657D7"/>
    <w:rsid w:val="00A660AC"/>
    <w:rsid w:val="00A67207"/>
    <w:rsid w:val="00A67E6C"/>
    <w:rsid w:val="00A70473"/>
    <w:rsid w:val="00A70D1B"/>
    <w:rsid w:val="00A71B99"/>
    <w:rsid w:val="00A721A4"/>
    <w:rsid w:val="00A73450"/>
    <w:rsid w:val="00A739D0"/>
    <w:rsid w:val="00A761D4"/>
    <w:rsid w:val="00A76BF0"/>
    <w:rsid w:val="00A77EC4"/>
    <w:rsid w:val="00A873BD"/>
    <w:rsid w:val="00A92879"/>
    <w:rsid w:val="00A9442A"/>
    <w:rsid w:val="00A9466A"/>
    <w:rsid w:val="00A94BB5"/>
    <w:rsid w:val="00A952FB"/>
    <w:rsid w:val="00A970AC"/>
    <w:rsid w:val="00AA016F"/>
    <w:rsid w:val="00AA09FE"/>
    <w:rsid w:val="00AA1CB4"/>
    <w:rsid w:val="00AA1ED6"/>
    <w:rsid w:val="00AA51D6"/>
    <w:rsid w:val="00AB0BC8"/>
    <w:rsid w:val="00AB11CA"/>
    <w:rsid w:val="00AB14D9"/>
    <w:rsid w:val="00AB254A"/>
    <w:rsid w:val="00AB4462"/>
    <w:rsid w:val="00AB4AB8"/>
    <w:rsid w:val="00AB655E"/>
    <w:rsid w:val="00AB6BB1"/>
    <w:rsid w:val="00AB7CCB"/>
    <w:rsid w:val="00AC007F"/>
    <w:rsid w:val="00AC2ECD"/>
    <w:rsid w:val="00AC3119"/>
    <w:rsid w:val="00AC49FB"/>
    <w:rsid w:val="00AC5A10"/>
    <w:rsid w:val="00AD0AA3"/>
    <w:rsid w:val="00AD2ED0"/>
    <w:rsid w:val="00AD3F94"/>
    <w:rsid w:val="00AD4265"/>
    <w:rsid w:val="00AD4A5A"/>
    <w:rsid w:val="00AD5E72"/>
    <w:rsid w:val="00AD63C4"/>
    <w:rsid w:val="00AD7778"/>
    <w:rsid w:val="00AE1A27"/>
    <w:rsid w:val="00AE27AC"/>
    <w:rsid w:val="00AE40E0"/>
    <w:rsid w:val="00AE4DBA"/>
    <w:rsid w:val="00AE4F07"/>
    <w:rsid w:val="00AE5830"/>
    <w:rsid w:val="00AE6213"/>
    <w:rsid w:val="00AF0D01"/>
    <w:rsid w:val="00AF1C5D"/>
    <w:rsid w:val="00AF42D7"/>
    <w:rsid w:val="00AF6588"/>
    <w:rsid w:val="00AF70D4"/>
    <w:rsid w:val="00B006FE"/>
    <w:rsid w:val="00B007CB"/>
    <w:rsid w:val="00B02AA9"/>
    <w:rsid w:val="00B02FA3"/>
    <w:rsid w:val="00B04E15"/>
    <w:rsid w:val="00B05084"/>
    <w:rsid w:val="00B073A9"/>
    <w:rsid w:val="00B113CD"/>
    <w:rsid w:val="00B12A18"/>
    <w:rsid w:val="00B157F9"/>
    <w:rsid w:val="00B20256"/>
    <w:rsid w:val="00B20D09"/>
    <w:rsid w:val="00B22CCE"/>
    <w:rsid w:val="00B23AC4"/>
    <w:rsid w:val="00B2763F"/>
    <w:rsid w:val="00B27AAC"/>
    <w:rsid w:val="00B30929"/>
    <w:rsid w:val="00B31F1C"/>
    <w:rsid w:val="00B372AA"/>
    <w:rsid w:val="00B373EA"/>
    <w:rsid w:val="00B40166"/>
    <w:rsid w:val="00B40445"/>
    <w:rsid w:val="00B409E0"/>
    <w:rsid w:val="00B41465"/>
    <w:rsid w:val="00B41888"/>
    <w:rsid w:val="00B4362D"/>
    <w:rsid w:val="00B43E74"/>
    <w:rsid w:val="00B44048"/>
    <w:rsid w:val="00B45A52"/>
    <w:rsid w:val="00B46175"/>
    <w:rsid w:val="00B5346C"/>
    <w:rsid w:val="00B543EA"/>
    <w:rsid w:val="00B54757"/>
    <w:rsid w:val="00B548B7"/>
    <w:rsid w:val="00B6037C"/>
    <w:rsid w:val="00B61957"/>
    <w:rsid w:val="00B62BDD"/>
    <w:rsid w:val="00B637BC"/>
    <w:rsid w:val="00B638FD"/>
    <w:rsid w:val="00B64181"/>
    <w:rsid w:val="00B64361"/>
    <w:rsid w:val="00B664C7"/>
    <w:rsid w:val="00B673A6"/>
    <w:rsid w:val="00B739F6"/>
    <w:rsid w:val="00B81A6C"/>
    <w:rsid w:val="00B81E30"/>
    <w:rsid w:val="00B82B0B"/>
    <w:rsid w:val="00B84CC8"/>
    <w:rsid w:val="00B85DE5"/>
    <w:rsid w:val="00B90F73"/>
    <w:rsid w:val="00B91006"/>
    <w:rsid w:val="00B92EF9"/>
    <w:rsid w:val="00B93B59"/>
    <w:rsid w:val="00B9406A"/>
    <w:rsid w:val="00BA142C"/>
    <w:rsid w:val="00BA2280"/>
    <w:rsid w:val="00BA2A08"/>
    <w:rsid w:val="00BA56D2"/>
    <w:rsid w:val="00BA76E0"/>
    <w:rsid w:val="00BB13B2"/>
    <w:rsid w:val="00BB2A25"/>
    <w:rsid w:val="00BB51E9"/>
    <w:rsid w:val="00BB7FB8"/>
    <w:rsid w:val="00BC0FDC"/>
    <w:rsid w:val="00BC231E"/>
    <w:rsid w:val="00BC2A38"/>
    <w:rsid w:val="00BC2F33"/>
    <w:rsid w:val="00BC3053"/>
    <w:rsid w:val="00BC462C"/>
    <w:rsid w:val="00BC4D2E"/>
    <w:rsid w:val="00BD02B4"/>
    <w:rsid w:val="00BD0519"/>
    <w:rsid w:val="00BD0DE5"/>
    <w:rsid w:val="00BD48AC"/>
    <w:rsid w:val="00BD5F1A"/>
    <w:rsid w:val="00BD6715"/>
    <w:rsid w:val="00BE1234"/>
    <w:rsid w:val="00BE2FA6"/>
    <w:rsid w:val="00BE333F"/>
    <w:rsid w:val="00BE7406"/>
    <w:rsid w:val="00BE7603"/>
    <w:rsid w:val="00BF3279"/>
    <w:rsid w:val="00BF4010"/>
    <w:rsid w:val="00BF50B6"/>
    <w:rsid w:val="00BF74C7"/>
    <w:rsid w:val="00C015F1"/>
    <w:rsid w:val="00C01F33"/>
    <w:rsid w:val="00C02CC6"/>
    <w:rsid w:val="00C03FE7"/>
    <w:rsid w:val="00C040F7"/>
    <w:rsid w:val="00C041C0"/>
    <w:rsid w:val="00C044AB"/>
    <w:rsid w:val="00C05706"/>
    <w:rsid w:val="00C05C6E"/>
    <w:rsid w:val="00C06B92"/>
    <w:rsid w:val="00C06EF4"/>
    <w:rsid w:val="00C07377"/>
    <w:rsid w:val="00C10478"/>
    <w:rsid w:val="00C12107"/>
    <w:rsid w:val="00C12452"/>
    <w:rsid w:val="00C14D4B"/>
    <w:rsid w:val="00C154BB"/>
    <w:rsid w:val="00C279B5"/>
    <w:rsid w:val="00C27C45"/>
    <w:rsid w:val="00C3039B"/>
    <w:rsid w:val="00C305BB"/>
    <w:rsid w:val="00C3564F"/>
    <w:rsid w:val="00C35DB3"/>
    <w:rsid w:val="00C364C2"/>
    <w:rsid w:val="00C3719D"/>
    <w:rsid w:val="00C37CB2"/>
    <w:rsid w:val="00C44811"/>
    <w:rsid w:val="00C473A5"/>
    <w:rsid w:val="00C54995"/>
    <w:rsid w:val="00C54D41"/>
    <w:rsid w:val="00C60783"/>
    <w:rsid w:val="00C62F2F"/>
    <w:rsid w:val="00C64672"/>
    <w:rsid w:val="00C64D45"/>
    <w:rsid w:val="00C6636D"/>
    <w:rsid w:val="00C673CE"/>
    <w:rsid w:val="00C70697"/>
    <w:rsid w:val="00C72093"/>
    <w:rsid w:val="00C72D65"/>
    <w:rsid w:val="00C72EF4"/>
    <w:rsid w:val="00C744FE"/>
    <w:rsid w:val="00C75D2F"/>
    <w:rsid w:val="00C767BE"/>
    <w:rsid w:val="00C76E3C"/>
    <w:rsid w:val="00C81568"/>
    <w:rsid w:val="00C82797"/>
    <w:rsid w:val="00C868ED"/>
    <w:rsid w:val="00C9027A"/>
    <w:rsid w:val="00C9068E"/>
    <w:rsid w:val="00C93814"/>
    <w:rsid w:val="00C93C4B"/>
    <w:rsid w:val="00C944AB"/>
    <w:rsid w:val="00C9499A"/>
    <w:rsid w:val="00C95B40"/>
    <w:rsid w:val="00C96E62"/>
    <w:rsid w:val="00CA0987"/>
    <w:rsid w:val="00CA1805"/>
    <w:rsid w:val="00CA1ED8"/>
    <w:rsid w:val="00CA4952"/>
    <w:rsid w:val="00CA6292"/>
    <w:rsid w:val="00CB0BF5"/>
    <w:rsid w:val="00CB167C"/>
    <w:rsid w:val="00CB1F63"/>
    <w:rsid w:val="00CB640C"/>
    <w:rsid w:val="00CB6DDD"/>
    <w:rsid w:val="00CB6E10"/>
    <w:rsid w:val="00CB7170"/>
    <w:rsid w:val="00CB7C88"/>
    <w:rsid w:val="00CC040E"/>
    <w:rsid w:val="00CC111F"/>
    <w:rsid w:val="00CC2011"/>
    <w:rsid w:val="00CC3EA0"/>
    <w:rsid w:val="00CC7B45"/>
    <w:rsid w:val="00CD1188"/>
    <w:rsid w:val="00CD2ED1"/>
    <w:rsid w:val="00CD337B"/>
    <w:rsid w:val="00CD33FB"/>
    <w:rsid w:val="00CD3D7E"/>
    <w:rsid w:val="00CD4A6B"/>
    <w:rsid w:val="00CE0424"/>
    <w:rsid w:val="00CE14E9"/>
    <w:rsid w:val="00CE18C2"/>
    <w:rsid w:val="00CE2938"/>
    <w:rsid w:val="00CE47CA"/>
    <w:rsid w:val="00CE4C86"/>
    <w:rsid w:val="00CE7561"/>
    <w:rsid w:val="00CF1354"/>
    <w:rsid w:val="00CF3B1F"/>
    <w:rsid w:val="00CF3BF6"/>
    <w:rsid w:val="00CF625B"/>
    <w:rsid w:val="00CF687E"/>
    <w:rsid w:val="00D0349B"/>
    <w:rsid w:val="00D10249"/>
    <w:rsid w:val="00D115C3"/>
    <w:rsid w:val="00D11897"/>
    <w:rsid w:val="00D11BD5"/>
    <w:rsid w:val="00D13135"/>
    <w:rsid w:val="00D13E4E"/>
    <w:rsid w:val="00D23421"/>
    <w:rsid w:val="00D239A7"/>
    <w:rsid w:val="00D23F47"/>
    <w:rsid w:val="00D2430B"/>
    <w:rsid w:val="00D26069"/>
    <w:rsid w:val="00D2649D"/>
    <w:rsid w:val="00D27472"/>
    <w:rsid w:val="00D312D4"/>
    <w:rsid w:val="00D323BB"/>
    <w:rsid w:val="00D345EB"/>
    <w:rsid w:val="00D36E71"/>
    <w:rsid w:val="00D37D87"/>
    <w:rsid w:val="00D40267"/>
    <w:rsid w:val="00D40B33"/>
    <w:rsid w:val="00D4318F"/>
    <w:rsid w:val="00D438BF"/>
    <w:rsid w:val="00D440F8"/>
    <w:rsid w:val="00D45EDA"/>
    <w:rsid w:val="00D546FF"/>
    <w:rsid w:val="00D55373"/>
    <w:rsid w:val="00D55AD5"/>
    <w:rsid w:val="00D55F75"/>
    <w:rsid w:val="00D576CA"/>
    <w:rsid w:val="00D61AF5"/>
    <w:rsid w:val="00D62E4F"/>
    <w:rsid w:val="00D652B5"/>
    <w:rsid w:val="00D66155"/>
    <w:rsid w:val="00D7001F"/>
    <w:rsid w:val="00D708B0"/>
    <w:rsid w:val="00D74168"/>
    <w:rsid w:val="00D74BFE"/>
    <w:rsid w:val="00D75B9D"/>
    <w:rsid w:val="00D76037"/>
    <w:rsid w:val="00D76699"/>
    <w:rsid w:val="00D76790"/>
    <w:rsid w:val="00D77B1D"/>
    <w:rsid w:val="00D8021F"/>
    <w:rsid w:val="00D80383"/>
    <w:rsid w:val="00D805FA"/>
    <w:rsid w:val="00D823C6"/>
    <w:rsid w:val="00D8327F"/>
    <w:rsid w:val="00D86CA3"/>
    <w:rsid w:val="00D871CE"/>
    <w:rsid w:val="00D9196D"/>
    <w:rsid w:val="00D9280D"/>
    <w:rsid w:val="00D92982"/>
    <w:rsid w:val="00D94EA4"/>
    <w:rsid w:val="00DA276C"/>
    <w:rsid w:val="00DA305E"/>
    <w:rsid w:val="00DA5417"/>
    <w:rsid w:val="00DA56E8"/>
    <w:rsid w:val="00DB0A9F"/>
    <w:rsid w:val="00DB377D"/>
    <w:rsid w:val="00DB4A63"/>
    <w:rsid w:val="00DB543F"/>
    <w:rsid w:val="00DC2D36"/>
    <w:rsid w:val="00DC31E8"/>
    <w:rsid w:val="00DC53EF"/>
    <w:rsid w:val="00DD0574"/>
    <w:rsid w:val="00DD0D4C"/>
    <w:rsid w:val="00DD1128"/>
    <w:rsid w:val="00DD44B2"/>
    <w:rsid w:val="00DD561C"/>
    <w:rsid w:val="00DD6169"/>
    <w:rsid w:val="00DE5608"/>
    <w:rsid w:val="00DE58D0"/>
    <w:rsid w:val="00DE654F"/>
    <w:rsid w:val="00DE6AC7"/>
    <w:rsid w:val="00DF0B6E"/>
    <w:rsid w:val="00DF15E0"/>
    <w:rsid w:val="00DF37A0"/>
    <w:rsid w:val="00DF3DDD"/>
    <w:rsid w:val="00E055B9"/>
    <w:rsid w:val="00E067A6"/>
    <w:rsid w:val="00E106D5"/>
    <w:rsid w:val="00E110E7"/>
    <w:rsid w:val="00E11B20"/>
    <w:rsid w:val="00E12229"/>
    <w:rsid w:val="00E13DA8"/>
    <w:rsid w:val="00E17FA2"/>
    <w:rsid w:val="00E17FA3"/>
    <w:rsid w:val="00E20BBD"/>
    <w:rsid w:val="00E22330"/>
    <w:rsid w:val="00E30B5A"/>
    <w:rsid w:val="00E3123D"/>
    <w:rsid w:val="00E31461"/>
    <w:rsid w:val="00E31989"/>
    <w:rsid w:val="00E31D43"/>
    <w:rsid w:val="00E32608"/>
    <w:rsid w:val="00E32819"/>
    <w:rsid w:val="00E32BC8"/>
    <w:rsid w:val="00E34188"/>
    <w:rsid w:val="00E34B6E"/>
    <w:rsid w:val="00E35559"/>
    <w:rsid w:val="00E363CF"/>
    <w:rsid w:val="00E3723A"/>
    <w:rsid w:val="00E37860"/>
    <w:rsid w:val="00E445B3"/>
    <w:rsid w:val="00E446F1"/>
    <w:rsid w:val="00E44B1D"/>
    <w:rsid w:val="00E46886"/>
    <w:rsid w:val="00E472BD"/>
    <w:rsid w:val="00E474D8"/>
    <w:rsid w:val="00E47AEF"/>
    <w:rsid w:val="00E53670"/>
    <w:rsid w:val="00E53B75"/>
    <w:rsid w:val="00E54B28"/>
    <w:rsid w:val="00E54E3B"/>
    <w:rsid w:val="00E55EBA"/>
    <w:rsid w:val="00E57565"/>
    <w:rsid w:val="00E6084A"/>
    <w:rsid w:val="00E63838"/>
    <w:rsid w:val="00E64434"/>
    <w:rsid w:val="00E67C51"/>
    <w:rsid w:val="00E71964"/>
    <w:rsid w:val="00E7219C"/>
    <w:rsid w:val="00E72903"/>
    <w:rsid w:val="00E72EFC"/>
    <w:rsid w:val="00E73CB4"/>
    <w:rsid w:val="00E74720"/>
    <w:rsid w:val="00E758EC"/>
    <w:rsid w:val="00E80E41"/>
    <w:rsid w:val="00E8234C"/>
    <w:rsid w:val="00E83AA9"/>
    <w:rsid w:val="00E85928"/>
    <w:rsid w:val="00E87822"/>
    <w:rsid w:val="00E90290"/>
    <w:rsid w:val="00E90395"/>
    <w:rsid w:val="00E90615"/>
    <w:rsid w:val="00E90AA4"/>
    <w:rsid w:val="00E90E49"/>
    <w:rsid w:val="00E917F9"/>
    <w:rsid w:val="00E9291C"/>
    <w:rsid w:val="00E93FFE"/>
    <w:rsid w:val="00E94F8A"/>
    <w:rsid w:val="00E95E9C"/>
    <w:rsid w:val="00E97E3C"/>
    <w:rsid w:val="00EA0A9F"/>
    <w:rsid w:val="00EA42CC"/>
    <w:rsid w:val="00EA45C3"/>
    <w:rsid w:val="00EA4FA9"/>
    <w:rsid w:val="00EA5D81"/>
    <w:rsid w:val="00EA6254"/>
    <w:rsid w:val="00EA782E"/>
    <w:rsid w:val="00EA7A41"/>
    <w:rsid w:val="00EB077B"/>
    <w:rsid w:val="00EB412F"/>
    <w:rsid w:val="00EB4EA2"/>
    <w:rsid w:val="00EB6290"/>
    <w:rsid w:val="00EC24D5"/>
    <w:rsid w:val="00EC27C6"/>
    <w:rsid w:val="00EC4207"/>
    <w:rsid w:val="00EC48DD"/>
    <w:rsid w:val="00EC5653"/>
    <w:rsid w:val="00EC71CE"/>
    <w:rsid w:val="00ED06E2"/>
    <w:rsid w:val="00ED1006"/>
    <w:rsid w:val="00ED1F98"/>
    <w:rsid w:val="00ED1FB7"/>
    <w:rsid w:val="00ED6C7A"/>
    <w:rsid w:val="00ED768D"/>
    <w:rsid w:val="00EE0FAD"/>
    <w:rsid w:val="00EE3252"/>
    <w:rsid w:val="00EE4230"/>
    <w:rsid w:val="00EF18FE"/>
    <w:rsid w:val="00EF3D69"/>
    <w:rsid w:val="00EF4C37"/>
    <w:rsid w:val="00EF5787"/>
    <w:rsid w:val="00EF60D0"/>
    <w:rsid w:val="00F00B1D"/>
    <w:rsid w:val="00F0150D"/>
    <w:rsid w:val="00F0528D"/>
    <w:rsid w:val="00F05E1A"/>
    <w:rsid w:val="00F06BBC"/>
    <w:rsid w:val="00F06C67"/>
    <w:rsid w:val="00F06DFD"/>
    <w:rsid w:val="00F0701A"/>
    <w:rsid w:val="00F0717D"/>
    <w:rsid w:val="00F071D1"/>
    <w:rsid w:val="00F07533"/>
    <w:rsid w:val="00F10629"/>
    <w:rsid w:val="00F151A1"/>
    <w:rsid w:val="00F15FA5"/>
    <w:rsid w:val="00F20750"/>
    <w:rsid w:val="00F209B7"/>
    <w:rsid w:val="00F2376F"/>
    <w:rsid w:val="00F243D8"/>
    <w:rsid w:val="00F3058B"/>
    <w:rsid w:val="00F30828"/>
    <w:rsid w:val="00F313D6"/>
    <w:rsid w:val="00F31525"/>
    <w:rsid w:val="00F33F4F"/>
    <w:rsid w:val="00F34252"/>
    <w:rsid w:val="00F35387"/>
    <w:rsid w:val="00F364A6"/>
    <w:rsid w:val="00F40F0C"/>
    <w:rsid w:val="00F41FE8"/>
    <w:rsid w:val="00F42E00"/>
    <w:rsid w:val="00F4766C"/>
    <w:rsid w:val="00F476BF"/>
    <w:rsid w:val="00F5060E"/>
    <w:rsid w:val="00F507D1"/>
    <w:rsid w:val="00F5160C"/>
    <w:rsid w:val="00F519CE"/>
    <w:rsid w:val="00F51ADA"/>
    <w:rsid w:val="00F533D6"/>
    <w:rsid w:val="00F55531"/>
    <w:rsid w:val="00F5677F"/>
    <w:rsid w:val="00F60203"/>
    <w:rsid w:val="00F607C5"/>
    <w:rsid w:val="00F60DEA"/>
    <w:rsid w:val="00F6302A"/>
    <w:rsid w:val="00F63152"/>
    <w:rsid w:val="00F63950"/>
    <w:rsid w:val="00F64C2B"/>
    <w:rsid w:val="00F651BE"/>
    <w:rsid w:val="00F654D2"/>
    <w:rsid w:val="00F67F53"/>
    <w:rsid w:val="00F703BE"/>
    <w:rsid w:val="00F71F69"/>
    <w:rsid w:val="00F728DD"/>
    <w:rsid w:val="00F72B72"/>
    <w:rsid w:val="00F739BD"/>
    <w:rsid w:val="00F743CC"/>
    <w:rsid w:val="00F74BB9"/>
    <w:rsid w:val="00F75582"/>
    <w:rsid w:val="00F75737"/>
    <w:rsid w:val="00F76EFA"/>
    <w:rsid w:val="00F804BE"/>
    <w:rsid w:val="00F805AA"/>
    <w:rsid w:val="00F817CE"/>
    <w:rsid w:val="00F8456C"/>
    <w:rsid w:val="00F85913"/>
    <w:rsid w:val="00F859D8"/>
    <w:rsid w:val="00F85D04"/>
    <w:rsid w:val="00F868F5"/>
    <w:rsid w:val="00F9056A"/>
    <w:rsid w:val="00F90F8D"/>
    <w:rsid w:val="00F916C3"/>
    <w:rsid w:val="00F92782"/>
    <w:rsid w:val="00F93AA9"/>
    <w:rsid w:val="00F93DF6"/>
    <w:rsid w:val="00F94CFC"/>
    <w:rsid w:val="00F96985"/>
    <w:rsid w:val="00F9714B"/>
    <w:rsid w:val="00F97838"/>
    <w:rsid w:val="00FA079B"/>
    <w:rsid w:val="00FA2BB3"/>
    <w:rsid w:val="00FB2302"/>
    <w:rsid w:val="00FB300C"/>
    <w:rsid w:val="00FB33D5"/>
    <w:rsid w:val="00FB4C80"/>
    <w:rsid w:val="00FB56FB"/>
    <w:rsid w:val="00FB6A6A"/>
    <w:rsid w:val="00FC7429"/>
    <w:rsid w:val="00FD07F6"/>
    <w:rsid w:val="00FD1EC8"/>
    <w:rsid w:val="00FD47ED"/>
    <w:rsid w:val="00FD66F8"/>
    <w:rsid w:val="00FD74DB"/>
    <w:rsid w:val="00FD7660"/>
    <w:rsid w:val="00FE0655"/>
    <w:rsid w:val="00FE2365"/>
    <w:rsid w:val="00FE37D7"/>
    <w:rsid w:val="00FE3C64"/>
    <w:rsid w:val="00FE4C7B"/>
    <w:rsid w:val="00FE4FE7"/>
    <w:rsid w:val="00FE7336"/>
    <w:rsid w:val="00FE787C"/>
    <w:rsid w:val="00FF04F5"/>
    <w:rsid w:val="00FF10BA"/>
    <w:rsid w:val="00FF45A5"/>
    <w:rsid w:val="00FF4D4D"/>
    <w:rsid w:val="00FF5C91"/>
    <w:rsid w:val="00FF70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E912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402DF"/>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Id w:val="23"/>
      </w:numPr>
      <w:outlineLvl w:val="5"/>
    </w:pPr>
  </w:style>
  <w:style w:type="paragraph" w:styleId="Heading7">
    <w:name w:val="heading 7"/>
    <w:basedOn w:val="H6"/>
    <w:next w:val="Normal"/>
    <w:link w:val="Heading7Char"/>
    <w:qFormat/>
    <w:rsid w:val="008D00A5"/>
    <w:pPr>
      <w:numPr>
        <w:ilvl w:val="6"/>
        <w:numId w:val="23"/>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7402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02DF"/>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numPr>
        <w:ilvl w:val="0"/>
        <w:numId w:val="0"/>
      </w:num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ind w:left="283"/>
      <w:contextualSpacing/>
    </w:pPr>
  </w:style>
  <w:style w:type="paragraph" w:styleId="ListContinue2">
    <w:name w:val="List Continue 2"/>
    <w:basedOn w:val="Normal"/>
    <w:rsid w:val="003A70A4"/>
    <w:pPr>
      <w:ind w:left="566"/>
      <w:contextualSpacing/>
    </w:pPr>
  </w:style>
  <w:style w:type="paragraph" w:styleId="ListNumber3">
    <w:name w:val="List Number 3"/>
    <w:basedOn w:val="ListNumber2"/>
    <w:rsid w:val="003A70A4"/>
    <w:pPr>
      <w:numPr>
        <w:numId w:val="10"/>
      </w:numPr>
      <w:contextualSpacing/>
    </w:pPr>
  </w:style>
  <w:style w:type="character" w:customStyle="1" w:styleId="ReferenceChar">
    <w:name w:val="Reference Char"/>
    <w:link w:val="Reference"/>
    <w:rsid w:val="0094508F"/>
    <w:rPr>
      <w:rFonts w:ascii="Arial" w:hAnsi="Arial"/>
      <w:lang w:val="en-US" w:eastAsia="zh-CN"/>
    </w:rPr>
  </w:style>
  <w:style w:type="character" w:styleId="UnresolvedMention">
    <w:name w:val="Unresolved Mention"/>
    <w:basedOn w:val="DefaultParagraphFont"/>
    <w:uiPriority w:val="99"/>
    <w:semiHidden/>
    <w:unhideWhenUsed/>
    <w:rsid w:val="00F42E00"/>
    <w:rPr>
      <w:color w:val="605E5C"/>
      <w:shd w:val="clear" w:color="auto" w:fill="E1DFDD"/>
    </w:rPr>
  </w:style>
  <w:style w:type="paragraph" w:styleId="Revision">
    <w:name w:val="Revision"/>
    <w:hidden/>
    <w:uiPriority w:val="99"/>
    <w:semiHidden/>
    <w:rsid w:val="00B64361"/>
    <w:rPr>
      <w:rFonts w:asciiTheme="minorHAnsi" w:eastAsiaTheme="minorHAnsi" w:hAnsiTheme="minorHAnsi" w:cstheme="minorBidi"/>
      <w:sz w:val="22"/>
      <w:szCs w:val="22"/>
      <w:lang w:val="en-US" w:eastAsia="en-US"/>
    </w:rPr>
  </w:style>
  <w:style w:type="paragraph" w:customStyle="1" w:styleId="maintext">
    <w:name w:val="main text"/>
    <w:basedOn w:val="Normal"/>
    <w:link w:val="maintextChar"/>
    <w:qFormat/>
    <w:rsid w:val="00B6037C"/>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B6037C"/>
    <w:rPr>
      <w:rFonts w:ascii="Times New Roman" w:eastAsia="Malgun Gothic" w:hAnsi="Times New Roman"/>
      <w:lang w:eastAsia="ko-KR"/>
    </w:rPr>
  </w:style>
  <w:style w:type="character" w:customStyle="1" w:styleId="TALChar">
    <w:name w:val="TAL Char"/>
    <w:locked/>
    <w:rsid w:val="004619E0"/>
    <w:rPr>
      <w:rFonts w:ascii="Arial" w:eastAsia="MS Mincho" w:hAnsi="Arial"/>
      <w:sz w:val="18"/>
      <w:lang w:val="en-GB" w:eastAsia="en-US"/>
    </w:rPr>
  </w:style>
  <w:style w:type="character" w:customStyle="1" w:styleId="apple-converted-space">
    <w:name w:val="apple-converted-space"/>
    <w:basedOn w:val="DefaultParagraphFont"/>
    <w:rsid w:val="004169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507071">
      <w:bodyDiv w:val="1"/>
      <w:marLeft w:val="0"/>
      <w:marRight w:val="0"/>
      <w:marTop w:val="0"/>
      <w:marBottom w:val="0"/>
      <w:divBdr>
        <w:top w:val="none" w:sz="0" w:space="0" w:color="auto"/>
        <w:left w:val="none" w:sz="0" w:space="0" w:color="auto"/>
        <w:bottom w:val="none" w:sz="0" w:space="0" w:color="auto"/>
        <w:right w:val="none" w:sz="0" w:space="0" w:color="auto"/>
      </w:divBdr>
    </w:div>
    <w:div w:id="450630247">
      <w:bodyDiv w:val="1"/>
      <w:marLeft w:val="0"/>
      <w:marRight w:val="0"/>
      <w:marTop w:val="0"/>
      <w:marBottom w:val="0"/>
      <w:divBdr>
        <w:top w:val="none" w:sz="0" w:space="0" w:color="auto"/>
        <w:left w:val="none" w:sz="0" w:space="0" w:color="auto"/>
        <w:bottom w:val="none" w:sz="0" w:space="0" w:color="auto"/>
        <w:right w:val="none" w:sz="0" w:space="0" w:color="auto"/>
      </w:divBdr>
      <w:divsChild>
        <w:div w:id="1859462353">
          <w:marLeft w:val="547"/>
          <w:marRight w:val="0"/>
          <w:marTop w:val="60"/>
          <w:marBottom w:val="0"/>
          <w:divBdr>
            <w:top w:val="none" w:sz="0" w:space="0" w:color="auto"/>
            <w:left w:val="none" w:sz="0" w:space="0" w:color="auto"/>
            <w:bottom w:val="none" w:sz="0" w:space="0" w:color="auto"/>
            <w:right w:val="none" w:sz="0" w:space="0" w:color="auto"/>
          </w:divBdr>
        </w:div>
        <w:div w:id="843976306">
          <w:marLeft w:val="547"/>
          <w:marRight w:val="0"/>
          <w:marTop w:val="60"/>
          <w:marBottom w:val="0"/>
          <w:divBdr>
            <w:top w:val="none" w:sz="0" w:space="0" w:color="auto"/>
            <w:left w:val="none" w:sz="0" w:space="0" w:color="auto"/>
            <w:bottom w:val="none" w:sz="0" w:space="0" w:color="auto"/>
            <w:right w:val="none" w:sz="0" w:space="0" w:color="auto"/>
          </w:divBdr>
        </w:div>
        <w:div w:id="30150471">
          <w:marLeft w:val="547"/>
          <w:marRight w:val="0"/>
          <w:marTop w:val="60"/>
          <w:marBottom w:val="0"/>
          <w:divBdr>
            <w:top w:val="none" w:sz="0" w:space="0" w:color="auto"/>
            <w:left w:val="none" w:sz="0" w:space="0" w:color="auto"/>
            <w:bottom w:val="none" w:sz="0" w:space="0" w:color="auto"/>
            <w:right w:val="none" w:sz="0" w:space="0" w:color="auto"/>
          </w:divBdr>
        </w:div>
        <w:div w:id="148060265">
          <w:marLeft w:val="547"/>
          <w:marRight w:val="0"/>
          <w:marTop w:val="60"/>
          <w:marBottom w:val="0"/>
          <w:divBdr>
            <w:top w:val="none" w:sz="0" w:space="0" w:color="auto"/>
            <w:left w:val="none" w:sz="0" w:space="0" w:color="auto"/>
            <w:bottom w:val="none" w:sz="0" w:space="0" w:color="auto"/>
            <w:right w:val="none" w:sz="0" w:space="0" w:color="auto"/>
          </w:divBdr>
        </w:div>
        <w:div w:id="1358434265">
          <w:marLeft w:val="547"/>
          <w:marRight w:val="0"/>
          <w:marTop w:val="60"/>
          <w:marBottom w:val="0"/>
          <w:divBdr>
            <w:top w:val="none" w:sz="0" w:space="0" w:color="auto"/>
            <w:left w:val="none" w:sz="0" w:space="0" w:color="auto"/>
            <w:bottom w:val="none" w:sz="0" w:space="0" w:color="auto"/>
            <w:right w:val="none" w:sz="0" w:space="0" w:color="auto"/>
          </w:divBdr>
        </w:div>
        <w:div w:id="1055353968">
          <w:marLeft w:val="547"/>
          <w:marRight w:val="0"/>
          <w:marTop w:val="60"/>
          <w:marBottom w:val="0"/>
          <w:divBdr>
            <w:top w:val="none" w:sz="0" w:space="0" w:color="auto"/>
            <w:left w:val="none" w:sz="0" w:space="0" w:color="auto"/>
            <w:bottom w:val="none" w:sz="0" w:space="0" w:color="auto"/>
            <w:right w:val="none" w:sz="0" w:space="0" w:color="auto"/>
          </w:divBdr>
        </w:div>
        <w:div w:id="1765614939">
          <w:marLeft w:val="547"/>
          <w:marRight w:val="0"/>
          <w:marTop w:val="60"/>
          <w:marBottom w:val="0"/>
          <w:divBdr>
            <w:top w:val="none" w:sz="0" w:space="0" w:color="auto"/>
            <w:left w:val="none" w:sz="0" w:space="0" w:color="auto"/>
            <w:bottom w:val="none" w:sz="0" w:space="0" w:color="auto"/>
            <w:right w:val="none" w:sz="0" w:space="0" w:color="auto"/>
          </w:divBdr>
        </w:div>
      </w:divsChild>
    </w:div>
    <w:div w:id="515190904">
      <w:bodyDiv w:val="1"/>
      <w:marLeft w:val="0"/>
      <w:marRight w:val="0"/>
      <w:marTop w:val="0"/>
      <w:marBottom w:val="0"/>
      <w:divBdr>
        <w:top w:val="none" w:sz="0" w:space="0" w:color="auto"/>
        <w:left w:val="none" w:sz="0" w:space="0" w:color="auto"/>
        <w:bottom w:val="none" w:sz="0" w:space="0" w:color="auto"/>
        <w:right w:val="none" w:sz="0" w:space="0" w:color="auto"/>
      </w:divBdr>
    </w:div>
    <w:div w:id="1182016482">
      <w:bodyDiv w:val="1"/>
      <w:marLeft w:val="0"/>
      <w:marRight w:val="0"/>
      <w:marTop w:val="0"/>
      <w:marBottom w:val="0"/>
      <w:divBdr>
        <w:top w:val="none" w:sz="0" w:space="0" w:color="auto"/>
        <w:left w:val="none" w:sz="0" w:space="0" w:color="auto"/>
        <w:bottom w:val="none" w:sz="0" w:space="0" w:color="auto"/>
        <w:right w:val="none" w:sz="0" w:space="0" w:color="auto"/>
      </w:divBdr>
    </w:div>
    <w:div w:id="1201438277">
      <w:bodyDiv w:val="1"/>
      <w:marLeft w:val="0"/>
      <w:marRight w:val="0"/>
      <w:marTop w:val="0"/>
      <w:marBottom w:val="0"/>
      <w:divBdr>
        <w:top w:val="none" w:sz="0" w:space="0" w:color="auto"/>
        <w:left w:val="none" w:sz="0" w:space="0" w:color="auto"/>
        <w:bottom w:val="none" w:sz="0" w:space="0" w:color="auto"/>
        <w:right w:val="none" w:sz="0" w:space="0" w:color="auto"/>
      </w:divBdr>
    </w:div>
    <w:div w:id="1267154107">
      <w:bodyDiv w:val="1"/>
      <w:marLeft w:val="0"/>
      <w:marRight w:val="0"/>
      <w:marTop w:val="0"/>
      <w:marBottom w:val="0"/>
      <w:divBdr>
        <w:top w:val="none" w:sz="0" w:space="0" w:color="auto"/>
        <w:left w:val="none" w:sz="0" w:space="0" w:color="auto"/>
        <w:bottom w:val="none" w:sz="0" w:space="0" w:color="auto"/>
        <w:right w:val="none" w:sz="0" w:space="0" w:color="auto"/>
      </w:divBdr>
    </w:div>
    <w:div w:id="1299145164">
      <w:bodyDiv w:val="1"/>
      <w:marLeft w:val="0"/>
      <w:marRight w:val="0"/>
      <w:marTop w:val="0"/>
      <w:marBottom w:val="0"/>
      <w:divBdr>
        <w:top w:val="none" w:sz="0" w:space="0" w:color="auto"/>
        <w:left w:val="none" w:sz="0" w:space="0" w:color="auto"/>
        <w:bottom w:val="none" w:sz="0" w:space="0" w:color="auto"/>
        <w:right w:val="none" w:sz="0" w:space="0" w:color="auto"/>
      </w:divBdr>
    </w:div>
    <w:div w:id="1431854551">
      <w:bodyDiv w:val="1"/>
      <w:marLeft w:val="0"/>
      <w:marRight w:val="0"/>
      <w:marTop w:val="0"/>
      <w:marBottom w:val="0"/>
      <w:divBdr>
        <w:top w:val="none" w:sz="0" w:space="0" w:color="auto"/>
        <w:left w:val="none" w:sz="0" w:space="0" w:color="auto"/>
        <w:bottom w:val="none" w:sz="0" w:space="0" w:color="auto"/>
        <w:right w:val="none" w:sz="0" w:space="0" w:color="auto"/>
      </w:divBdr>
    </w:div>
    <w:div w:id="1576550333">
      <w:bodyDiv w:val="1"/>
      <w:marLeft w:val="0"/>
      <w:marRight w:val="0"/>
      <w:marTop w:val="0"/>
      <w:marBottom w:val="0"/>
      <w:divBdr>
        <w:top w:val="none" w:sz="0" w:space="0" w:color="auto"/>
        <w:left w:val="none" w:sz="0" w:space="0" w:color="auto"/>
        <w:bottom w:val="none" w:sz="0" w:space="0" w:color="auto"/>
        <w:right w:val="none" w:sz="0" w:space="0" w:color="auto"/>
      </w:divBdr>
    </w:div>
    <w:div w:id="1648704755">
      <w:bodyDiv w:val="1"/>
      <w:marLeft w:val="0"/>
      <w:marRight w:val="0"/>
      <w:marTop w:val="0"/>
      <w:marBottom w:val="0"/>
      <w:divBdr>
        <w:top w:val="none" w:sz="0" w:space="0" w:color="auto"/>
        <w:left w:val="none" w:sz="0" w:space="0" w:color="auto"/>
        <w:bottom w:val="none" w:sz="0" w:space="0" w:color="auto"/>
        <w:right w:val="none" w:sz="0" w:space="0" w:color="auto"/>
      </w:divBdr>
    </w:div>
    <w:div w:id="2016029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4_Radio/TSGR4_93/Docs/R4-1916149.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ftp/tsg_ran/WG4_Radio/TSGR4_94_eBis/Docs/R4-2005482.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3C6CE-935A-4E3A-A2D9-D3A439520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8323</Words>
  <Characters>44116</Characters>
  <Application>Microsoft Office Word</Application>
  <DocSecurity>0</DocSecurity>
  <Lines>367</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52335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2020-05-15T18:44:00Z</dcterms:created>
  <dcterms:modified xsi:type="dcterms:W3CDTF">2020-05-15T18:46:00Z</dcterms:modified>
  <cp:category/>
</cp:coreProperties>
</file>